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432AB9" w14:textId="77777777" w:rsidR="00245592" w:rsidRPr="000E32AA" w:rsidRDefault="00925EFC" w:rsidP="00925EFC">
      <w:pPr>
        <w:jc w:val="center"/>
        <w:rPr>
          <w:rFonts w:cs="B Titr"/>
          <w:b/>
          <w:bCs/>
          <w:sz w:val="24"/>
          <w:szCs w:val="24"/>
          <w:rtl/>
        </w:rPr>
      </w:pPr>
      <w:r w:rsidRPr="000E32AA">
        <w:rPr>
          <w:rFonts w:cs="B Titr" w:hint="cs"/>
          <w:b/>
          <w:bCs/>
          <w:sz w:val="24"/>
          <w:szCs w:val="24"/>
          <w:rtl/>
        </w:rPr>
        <w:t>الویت های پژوهشی رده اول سازمان پزشکی قانونی کل کشور</w:t>
      </w:r>
    </w:p>
    <w:p w14:paraId="06432ABA" w14:textId="33B83FB4" w:rsidR="00C5795F" w:rsidRPr="000E32AA" w:rsidRDefault="00C5795F" w:rsidP="000E32AA">
      <w:pPr>
        <w:pStyle w:val="ListParagraph"/>
        <w:numPr>
          <w:ilvl w:val="0"/>
          <w:numId w:val="3"/>
        </w:numPr>
        <w:rPr>
          <w:rFonts w:cs="B Lotus"/>
          <w:sz w:val="20"/>
          <w:szCs w:val="20"/>
          <w:rtl/>
        </w:rPr>
      </w:pPr>
      <w:r w:rsidRPr="000E32AA">
        <w:rPr>
          <w:rFonts w:cs="B Lotus" w:hint="cs"/>
          <w:sz w:val="24"/>
          <w:szCs w:val="24"/>
          <w:rtl/>
        </w:rPr>
        <w:t>حیطه پژوهشی علوم تشخیصی و آزمایشگاهی</w:t>
      </w:r>
      <w:r w:rsidR="00D13DC0" w:rsidRPr="000E32AA">
        <w:rPr>
          <w:rFonts w:cs="B Lotus" w:hint="cs"/>
          <w:sz w:val="24"/>
          <w:szCs w:val="24"/>
          <w:rtl/>
        </w:rPr>
        <w:t xml:space="preserve">           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94"/>
        <w:gridCol w:w="2896"/>
        <w:gridCol w:w="3544"/>
      </w:tblGrid>
      <w:tr w:rsidR="00CC24BC" w:rsidRPr="00B705D2" w14:paraId="06432ABE" w14:textId="77777777" w:rsidTr="00B705D2">
        <w:tc>
          <w:tcPr>
            <w:tcW w:w="2694" w:type="dxa"/>
          </w:tcPr>
          <w:p w14:paraId="06432ABB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2896" w:type="dxa"/>
          </w:tcPr>
          <w:p w14:paraId="06432ABC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3544" w:type="dxa"/>
          </w:tcPr>
          <w:p w14:paraId="06432ABD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B705D2" w:rsidRPr="00B705D2" w14:paraId="06432AC1" w14:textId="77777777" w:rsidTr="002C395E">
        <w:tc>
          <w:tcPr>
            <w:tcW w:w="2694" w:type="dxa"/>
          </w:tcPr>
          <w:p w14:paraId="06432ABF" w14:textId="77777777" w:rsidR="00B705D2" w:rsidRPr="00B705D2" w:rsidRDefault="00B705D2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سم شناسی</w:t>
            </w:r>
          </w:p>
        </w:tc>
        <w:tc>
          <w:tcPr>
            <w:tcW w:w="6440" w:type="dxa"/>
            <w:gridSpan w:val="2"/>
          </w:tcPr>
          <w:p w14:paraId="06432AC0" w14:textId="77777777" w:rsidR="00B705D2" w:rsidRPr="00B705D2" w:rsidRDefault="00B705D2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1-روشها و فناوری های نوین در شناسایی سموم و داروها در سم شناسی قانونی</w:t>
            </w:r>
          </w:p>
        </w:tc>
      </w:tr>
      <w:tr w:rsidR="00CC24BC" w:rsidRPr="00B705D2" w14:paraId="06432ACB" w14:textId="77777777" w:rsidTr="00B705D2">
        <w:trPr>
          <w:trHeight w:val="483"/>
        </w:trPr>
        <w:tc>
          <w:tcPr>
            <w:tcW w:w="2694" w:type="dxa"/>
          </w:tcPr>
          <w:p w14:paraId="06432AC2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سرو لوژی و ژنتیک </w:t>
            </w:r>
          </w:p>
        </w:tc>
        <w:tc>
          <w:tcPr>
            <w:tcW w:w="2896" w:type="dxa"/>
          </w:tcPr>
          <w:p w14:paraId="06432AC3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2- بهینه سازی  روشهای آزمایشگاهی  در ژنتیک قانونی و سرولوژی قانونی</w:t>
            </w:r>
          </w:p>
          <w:p w14:paraId="06432AC4" w14:textId="77777777" w:rsidR="00CC24BC" w:rsidRPr="00B705D2" w:rsidRDefault="00CC24BC" w:rsidP="009043AF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3- بهینه سازی  روشهای آزمایشگاهی  در ژنتیک قانونی و سرولوژی قانونی</w:t>
            </w:r>
          </w:p>
          <w:p w14:paraId="06432AC5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4- بهینه سازی روشهای استخراج </w:t>
            </w:r>
            <w:r w:rsidRPr="00B705D2">
              <w:rPr>
                <w:rFonts w:cs="B Lotus"/>
                <w:b/>
                <w:bCs/>
                <w:sz w:val="20"/>
                <w:szCs w:val="20"/>
              </w:rPr>
              <w:t>DNA</w:t>
            </w:r>
          </w:p>
        </w:tc>
        <w:tc>
          <w:tcPr>
            <w:tcW w:w="3544" w:type="dxa"/>
          </w:tcPr>
          <w:p w14:paraId="06432AC6" w14:textId="77777777" w:rsidR="00CC24BC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     رو</w:t>
            </w:r>
            <w:r w:rsidR="00CC24B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شهای تولید </w:t>
            </w:r>
          </w:p>
          <w:p w14:paraId="06432AC7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  <w:p w14:paraId="06432AC8" w14:textId="77777777" w:rsidR="00B705D2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       </w:t>
            </w:r>
            <w:r w:rsidR="00CC24B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تولید کیت </w:t>
            </w:r>
          </w:p>
          <w:p w14:paraId="06432AC9" w14:textId="77777777" w:rsidR="00B705D2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  <w:p w14:paraId="06432ACA" w14:textId="77777777" w:rsidR="00CC24BC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       </w:t>
            </w:r>
            <w:r w:rsidR="00CC24B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تولید کیت </w:t>
            </w:r>
          </w:p>
        </w:tc>
      </w:tr>
      <w:tr w:rsidR="00CC24BC" w:rsidRPr="00B705D2" w14:paraId="06432ACE" w14:textId="77777777" w:rsidTr="00BF03F7">
        <w:trPr>
          <w:trHeight w:val="389"/>
        </w:trPr>
        <w:tc>
          <w:tcPr>
            <w:tcW w:w="2694" w:type="dxa"/>
          </w:tcPr>
          <w:p w14:paraId="06432ACC" w14:textId="77777777" w:rsidR="00CC24BC" w:rsidRPr="00B705D2" w:rsidRDefault="00CC24BC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سم شناسی </w:t>
            </w:r>
          </w:p>
        </w:tc>
        <w:tc>
          <w:tcPr>
            <w:tcW w:w="6440" w:type="dxa"/>
            <w:gridSpan w:val="2"/>
          </w:tcPr>
          <w:p w14:paraId="06432ACD" w14:textId="77777777" w:rsidR="00CC24BC" w:rsidRPr="00B705D2" w:rsidRDefault="00B705D2" w:rsidP="00925EF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5- روشهای و فناوری </w:t>
            </w:r>
            <w:r w:rsidR="00CC24B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های نوین آماده سازی نمونه  های زیستی و غیر زیستی جهت بررسی سم شناسی</w:t>
            </w:r>
          </w:p>
        </w:tc>
      </w:tr>
    </w:tbl>
    <w:p w14:paraId="06432ACF" w14:textId="29933974" w:rsidR="00C5795F" w:rsidRPr="000E32AA" w:rsidRDefault="00C5795F" w:rsidP="000E32AA">
      <w:pPr>
        <w:pStyle w:val="ListParagraph"/>
        <w:numPr>
          <w:ilvl w:val="0"/>
          <w:numId w:val="3"/>
        </w:numPr>
        <w:jc w:val="both"/>
        <w:rPr>
          <w:rFonts w:cs="B Lotus"/>
          <w:b/>
          <w:bCs/>
          <w:rtl/>
        </w:rPr>
      </w:pPr>
      <w:r w:rsidRPr="000E32AA">
        <w:rPr>
          <w:rFonts w:cs="B Lotus" w:hint="cs"/>
          <w:rtl/>
        </w:rPr>
        <w:t>حیطه پ</w:t>
      </w:r>
      <w:r w:rsidR="00231CAA" w:rsidRPr="000E32AA">
        <w:rPr>
          <w:rFonts w:cs="B Lotus" w:hint="cs"/>
          <w:rtl/>
        </w:rPr>
        <w:t>ژ</w:t>
      </w:r>
      <w:r w:rsidR="00605245" w:rsidRPr="000E32AA">
        <w:rPr>
          <w:rFonts w:cs="B Lotus" w:hint="cs"/>
          <w:rtl/>
        </w:rPr>
        <w:t>وهشی</w:t>
      </w:r>
      <w:r w:rsidRPr="000E32AA">
        <w:rPr>
          <w:rFonts w:cs="B Lotus" w:hint="cs"/>
          <w:rtl/>
        </w:rPr>
        <w:t xml:space="preserve"> معاینات بالینی</w:t>
      </w:r>
      <w:r w:rsidRPr="000E32AA">
        <w:rPr>
          <w:rFonts w:cs="Times New Roman" w:hint="cs"/>
          <w:b/>
          <w:bCs/>
          <w:rtl/>
        </w:rPr>
        <w:t xml:space="preserve">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835"/>
        <w:gridCol w:w="6299"/>
      </w:tblGrid>
      <w:tr w:rsidR="00CC24BC" w:rsidRPr="00B705D2" w14:paraId="06432AD2" w14:textId="77777777" w:rsidTr="00BF03F7">
        <w:tc>
          <w:tcPr>
            <w:tcW w:w="2835" w:type="dxa"/>
          </w:tcPr>
          <w:p w14:paraId="06432AD0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6299" w:type="dxa"/>
          </w:tcPr>
          <w:p w14:paraId="06432AD1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</w:tr>
      <w:tr w:rsidR="00CC24BC" w:rsidRPr="00B705D2" w14:paraId="06432AD5" w14:textId="77777777" w:rsidTr="00BF03F7">
        <w:tc>
          <w:tcPr>
            <w:tcW w:w="2835" w:type="dxa"/>
          </w:tcPr>
          <w:p w14:paraId="06432AD3" w14:textId="77777777" w:rsidR="00CC24BC" w:rsidRPr="00B705D2" w:rsidRDefault="00CC24BC" w:rsidP="00605245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فقه وحقوق </w:t>
            </w:r>
          </w:p>
        </w:tc>
        <w:tc>
          <w:tcPr>
            <w:tcW w:w="6299" w:type="dxa"/>
          </w:tcPr>
          <w:p w14:paraId="06432AD4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1-موضوعات مربوط به زندگی نباتی ومرگ مغزی </w:t>
            </w:r>
          </w:p>
        </w:tc>
      </w:tr>
      <w:tr w:rsidR="00CC24BC" w:rsidRPr="00B705D2" w14:paraId="06432AD9" w14:textId="77777777" w:rsidTr="00BF03F7">
        <w:trPr>
          <w:trHeight w:val="483"/>
        </w:trPr>
        <w:tc>
          <w:tcPr>
            <w:tcW w:w="2835" w:type="dxa"/>
          </w:tcPr>
          <w:p w14:paraId="06432AD6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معاینات عمومی </w:t>
            </w:r>
          </w:p>
        </w:tc>
        <w:tc>
          <w:tcPr>
            <w:tcW w:w="6299" w:type="dxa"/>
          </w:tcPr>
          <w:p w14:paraId="06432AD7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2-بررسی الگوهای مختلف صدمات ناشی از تصادفات ساختگی و خود زنی </w:t>
            </w:r>
          </w:p>
          <w:p w14:paraId="06432AD8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3-روشها ومعیارهای تعیین از کار افتادگی ،نقص عضو </w:t>
            </w:r>
            <w:r w:rsidR="00B705D2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و </w:t>
            </w: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زوال منافع </w:t>
            </w:r>
          </w:p>
        </w:tc>
      </w:tr>
      <w:tr w:rsidR="00CC24BC" w:rsidRPr="00B705D2" w14:paraId="06432ADD" w14:textId="77777777" w:rsidTr="00B746CC">
        <w:trPr>
          <w:trHeight w:val="842"/>
        </w:trPr>
        <w:tc>
          <w:tcPr>
            <w:tcW w:w="2835" w:type="dxa"/>
          </w:tcPr>
          <w:p w14:paraId="06432ADA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روانپزشکی قانونی </w:t>
            </w:r>
          </w:p>
        </w:tc>
        <w:tc>
          <w:tcPr>
            <w:tcW w:w="6299" w:type="dxa"/>
          </w:tcPr>
          <w:p w14:paraId="06432ADB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4-شرایط اعلام محجوریت و سفه ورفع حجر </w:t>
            </w:r>
          </w:p>
          <w:p w14:paraId="06432ADC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5- موضوعات مرتبط باتمارض در پزشکی قانونی  </w:t>
            </w:r>
          </w:p>
        </w:tc>
      </w:tr>
    </w:tbl>
    <w:p w14:paraId="06432ADE" w14:textId="77777777" w:rsidR="00496030" w:rsidRPr="00B705D2" w:rsidRDefault="00496030" w:rsidP="00496030">
      <w:pPr>
        <w:rPr>
          <w:rFonts w:cs="B Lotus"/>
          <w:b/>
          <w:bCs/>
          <w:sz w:val="20"/>
          <w:szCs w:val="20"/>
          <w:rtl/>
        </w:rPr>
      </w:pPr>
    </w:p>
    <w:p w14:paraId="06432ADF" w14:textId="53E78160" w:rsidR="00BF03F7" w:rsidRPr="000E32AA" w:rsidRDefault="00BF03F7" w:rsidP="000E32AA">
      <w:pPr>
        <w:pStyle w:val="ListParagraph"/>
        <w:numPr>
          <w:ilvl w:val="0"/>
          <w:numId w:val="3"/>
        </w:numPr>
        <w:rPr>
          <w:rFonts w:cs="B Lotus"/>
          <w:b/>
          <w:bCs/>
          <w:sz w:val="20"/>
          <w:szCs w:val="20"/>
        </w:rPr>
      </w:pPr>
      <w:r w:rsidRPr="000E32AA">
        <w:rPr>
          <w:rFonts w:cs="B Lotus" w:hint="cs"/>
          <w:rtl/>
        </w:rPr>
        <w:t>حیطه پژوهشی علوم تشریح وصحنه جرم</w:t>
      </w:r>
      <w:r w:rsidRPr="000E32AA">
        <w:rPr>
          <w:rFonts w:cs="B Lotus" w:hint="cs"/>
          <w:b/>
          <w:bCs/>
          <w:rtl/>
        </w:rPr>
        <w:t xml:space="preserve"> </w:t>
      </w:r>
    </w:p>
    <w:tbl>
      <w:tblPr>
        <w:tblStyle w:val="TableGrid"/>
        <w:bidiVisual/>
        <w:tblW w:w="0" w:type="auto"/>
        <w:tblInd w:w="62" w:type="dxa"/>
        <w:tblLook w:val="04A0" w:firstRow="1" w:lastRow="0" w:firstColumn="1" w:lastColumn="0" w:noHBand="0" w:noVBand="1"/>
      </w:tblPr>
      <w:tblGrid>
        <w:gridCol w:w="2693"/>
        <w:gridCol w:w="2895"/>
        <w:gridCol w:w="3484"/>
      </w:tblGrid>
      <w:tr w:rsidR="00BF03F7" w:rsidRPr="00B705D2" w14:paraId="06432AE3" w14:textId="77777777" w:rsidTr="00BF03F7">
        <w:tc>
          <w:tcPr>
            <w:tcW w:w="2693" w:type="dxa"/>
          </w:tcPr>
          <w:p w14:paraId="06432AE0" w14:textId="77777777" w:rsidR="00BF03F7" w:rsidRPr="00B705D2" w:rsidRDefault="00BF03F7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2895" w:type="dxa"/>
          </w:tcPr>
          <w:p w14:paraId="06432AE1" w14:textId="77777777" w:rsidR="00BF03F7" w:rsidRPr="00B705D2" w:rsidRDefault="00BF03F7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3484" w:type="dxa"/>
          </w:tcPr>
          <w:p w14:paraId="06432AE2" w14:textId="77777777" w:rsidR="00BF03F7" w:rsidRPr="00B705D2" w:rsidRDefault="00BF03F7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BF03F7" w:rsidRPr="00B705D2" w14:paraId="06432AE7" w14:textId="77777777" w:rsidTr="00BF03F7">
        <w:tc>
          <w:tcPr>
            <w:tcW w:w="2693" w:type="dxa"/>
            <w:vMerge w:val="restart"/>
          </w:tcPr>
          <w:p w14:paraId="06432AE4" w14:textId="77777777" w:rsidR="00BF03F7" w:rsidRPr="00B705D2" w:rsidRDefault="00BF03F7" w:rsidP="00F31326">
            <w:pPr>
              <w:ind w:left="360"/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تعیین علت فوت</w:t>
            </w:r>
          </w:p>
        </w:tc>
        <w:tc>
          <w:tcPr>
            <w:tcW w:w="2895" w:type="dxa"/>
          </w:tcPr>
          <w:p w14:paraId="06432AE5" w14:textId="77777777" w:rsidR="00BF03F7" w:rsidRPr="00B705D2" w:rsidRDefault="00B705D2" w:rsidP="00F31326">
            <w:pPr>
              <w:rPr>
                <w:sz w:val="20"/>
                <w:szCs w:val="20"/>
                <w:rtl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1-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روشهای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تشخیص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تعیین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علت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فوت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484" w:type="dxa"/>
          </w:tcPr>
          <w:p w14:paraId="06432AE6" w14:textId="77777777" w:rsidR="00BF03F7" w:rsidRPr="00B705D2" w:rsidRDefault="00BF03F7" w:rsidP="00F31326">
            <w:pPr>
              <w:bidi w:val="0"/>
              <w:jc w:val="center"/>
              <w:rPr>
                <w:sz w:val="20"/>
                <w:szCs w:val="20"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فوت</w:t>
            </w:r>
            <w:r w:rsidRPr="00B705D2">
              <w:rPr>
                <w:sz w:val="20"/>
                <w:szCs w:val="20"/>
                <w:rtl/>
              </w:rPr>
              <w:t xml:space="preserve"> </w:t>
            </w:r>
            <w:r w:rsidRPr="00B705D2">
              <w:rPr>
                <w:rFonts w:hint="cs"/>
                <w:sz w:val="20"/>
                <w:szCs w:val="20"/>
                <w:rtl/>
              </w:rPr>
              <w:t>ناگهانی</w:t>
            </w:r>
          </w:p>
        </w:tc>
      </w:tr>
      <w:tr w:rsidR="00BF03F7" w:rsidRPr="00B705D2" w14:paraId="06432AEB" w14:textId="77777777" w:rsidTr="00B746CC">
        <w:trPr>
          <w:trHeight w:val="377"/>
        </w:trPr>
        <w:tc>
          <w:tcPr>
            <w:tcW w:w="2693" w:type="dxa"/>
            <w:vMerge/>
          </w:tcPr>
          <w:p w14:paraId="06432AE8" w14:textId="77777777" w:rsidR="00BF03F7" w:rsidRPr="00B705D2" w:rsidRDefault="00BF03F7" w:rsidP="00F31326">
            <w:pPr>
              <w:rPr>
                <w:sz w:val="20"/>
                <w:szCs w:val="20"/>
              </w:rPr>
            </w:pPr>
          </w:p>
        </w:tc>
        <w:tc>
          <w:tcPr>
            <w:tcW w:w="2895" w:type="dxa"/>
          </w:tcPr>
          <w:p w14:paraId="06432AE9" w14:textId="77777777" w:rsidR="00BF03F7" w:rsidRPr="00B705D2" w:rsidRDefault="00B705D2" w:rsidP="00F31326">
            <w:pPr>
              <w:rPr>
                <w:sz w:val="20"/>
                <w:szCs w:val="20"/>
                <w:rtl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2-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روشهای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تشخیص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تعیین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علت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فوت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484" w:type="dxa"/>
          </w:tcPr>
          <w:p w14:paraId="06432AEA" w14:textId="77777777" w:rsidR="00BF03F7" w:rsidRPr="00B705D2" w:rsidRDefault="00BF03F7" w:rsidP="00F31326">
            <w:pPr>
              <w:bidi w:val="0"/>
              <w:jc w:val="center"/>
              <w:rPr>
                <w:sz w:val="20"/>
                <w:szCs w:val="20"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قصور</w:t>
            </w:r>
            <w:r w:rsidRPr="00B705D2">
              <w:rPr>
                <w:sz w:val="20"/>
                <w:szCs w:val="20"/>
                <w:rtl/>
              </w:rPr>
              <w:t xml:space="preserve"> </w:t>
            </w:r>
            <w:r w:rsidRPr="00B705D2">
              <w:rPr>
                <w:rFonts w:hint="cs"/>
                <w:sz w:val="20"/>
                <w:szCs w:val="20"/>
                <w:rtl/>
              </w:rPr>
              <w:t>پزشکی</w:t>
            </w:r>
          </w:p>
        </w:tc>
      </w:tr>
      <w:tr w:rsidR="00BF03F7" w:rsidRPr="00B705D2" w14:paraId="06432AEF" w14:textId="77777777" w:rsidTr="00B746CC">
        <w:trPr>
          <w:trHeight w:val="313"/>
        </w:trPr>
        <w:tc>
          <w:tcPr>
            <w:tcW w:w="2693" w:type="dxa"/>
            <w:vMerge/>
          </w:tcPr>
          <w:p w14:paraId="06432AEC" w14:textId="77777777" w:rsidR="00BF03F7" w:rsidRPr="00B705D2" w:rsidRDefault="00BF03F7" w:rsidP="00F31326">
            <w:pPr>
              <w:rPr>
                <w:sz w:val="20"/>
                <w:szCs w:val="20"/>
              </w:rPr>
            </w:pPr>
          </w:p>
        </w:tc>
        <w:tc>
          <w:tcPr>
            <w:tcW w:w="2895" w:type="dxa"/>
          </w:tcPr>
          <w:p w14:paraId="06432AED" w14:textId="77777777" w:rsidR="00BF03F7" w:rsidRPr="00B705D2" w:rsidRDefault="00B705D2" w:rsidP="00F31326">
            <w:pPr>
              <w:rPr>
                <w:sz w:val="20"/>
                <w:szCs w:val="20"/>
                <w:rtl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3-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روشهای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تشخیص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تعیین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علت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فوت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484" w:type="dxa"/>
          </w:tcPr>
          <w:p w14:paraId="06432AEE" w14:textId="333A2853" w:rsidR="00BF03F7" w:rsidRPr="00B705D2" w:rsidRDefault="00BF03F7" w:rsidP="00F31326">
            <w:pPr>
              <w:bidi w:val="0"/>
              <w:jc w:val="center"/>
              <w:rPr>
                <w:sz w:val="20"/>
                <w:szCs w:val="20"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نوزادان</w:t>
            </w:r>
            <w:r w:rsidRPr="00B705D2">
              <w:rPr>
                <w:sz w:val="20"/>
                <w:szCs w:val="20"/>
                <w:rtl/>
              </w:rPr>
              <w:t xml:space="preserve"> </w:t>
            </w:r>
            <w:r w:rsidRPr="00B705D2">
              <w:rPr>
                <w:rFonts w:hint="cs"/>
                <w:sz w:val="20"/>
                <w:szCs w:val="20"/>
                <w:rtl/>
              </w:rPr>
              <w:t>وشیر</w:t>
            </w:r>
            <w:r w:rsidRPr="00B705D2">
              <w:rPr>
                <w:sz w:val="20"/>
                <w:szCs w:val="20"/>
                <w:rtl/>
              </w:rPr>
              <w:t xml:space="preserve"> </w:t>
            </w:r>
            <w:r w:rsidR="00CB2FA4">
              <w:rPr>
                <w:rFonts w:hint="cs"/>
                <w:sz w:val="20"/>
                <w:szCs w:val="20"/>
                <w:rtl/>
              </w:rPr>
              <w:t>خواران</w:t>
            </w:r>
            <w:bookmarkStart w:id="0" w:name="_GoBack"/>
            <w:bookmarkEnd w:id="0"/>
          </w:p>
        </w:tc>
      </w:tr>
      <w:tr w:rsidR="00BF03F7" w:rsidRPr="00B705D2" w14:paraId="06432AF3" w14:textId="77777777" w:rsidTr="00B746CC">
        <w:trPr>
          <w:trHeight w:val="521"/>
        </w:trPr>
        <w:tc>
          <w:tcPr>
            <w:tcW w:w="2693" w:type="dxa"/>
            <w:vMerge/>
          </w:tcPr>
          <w:p w14:paraId="06432AF0" w14:textId="77777777" w:rsidR="00BF03F7" w:rsidRPr="00B705D2" w:rsidRDefault="00BF03F7" w:rsidP="00F31326">
            <w:pPr>
              <w:rPr>
                <w:sz w:val="20"/>
                <w:szCs w:val="20"/>
              </w:rPr>
            </w:pPr>
          </w:p>
        </w:tc>
        <w:tc>
          <w:tcPr>
            <w:tcW w:w="2895" w:type="dxa"/>
          </w:tcPr>
          <w:p w14:paraId="06432AF1" w14:textId="77777777" w:rsidR="00BF03F7" w:rsidRPr="00B705D2" w:rsidRDefault="00B705D2" w:rsidP="00F31326">
            <w:pPr>
              <w:rPr>
                <w:sz w:val="20"/>
                <w:szCs w:val="20"/>
                <w:rtl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4-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روشهای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تشخیص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تعیین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علت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  <w:r w:rsidR="00BF03F7" w:rsidRPr="00B705D2">
              <w:rPr>
                <w:rFonts w:hint="cs"/>
                <w:sz w:val="20"/>
                <w:szCs w:val="20"/>
                <w:rtl/>
              </w:rPr>
              <w:t>فوت</w:t>
            </w:r>
            <w:r w:rsidR="00BF03F7" w:rsidRPr="00B705D2">
              <w:rPr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484" w:type="dxa"/>
          </w:tcPr>
          <w:p w14:paraId="06432AF2" w14:textId="77777777" w:rsidR="00BF03F7" w:rsidRPr="00B705D2" w:rsidRDefault="00BF03F7" w:rsidP="00F31326">
            <w:pPr>
              <w:jc w:val="center"/>
              <w:rPr>
                <w:sz w:val="20"/>
                <w:szCs w:val="20"/>
              </w:rPr>
            </w:pPr>
            <w:r w:rsidRPr="00B705D2">
              <w:rPr>
                <w:rFonts w:hint="cs"/>
                <w:sz w:val="20"/>
                <w:szCs w:val="20"/>
                <w:rtl/>
              </w:rPr>
              <w:t>زنان</w:t>
            </w:r>
            <w:r w:rsidRPr="00B705D2">
              <w:rPr>
                <w:sz w:val="20"/>
                <w:szCs w:val="20"/>
                <w:rtl/>
              </w:rPr>
              <w:t xml:space="preserve"> </w:t>
            </w:r>
            <w:r w:rsidRPr="00B705D2">
              <w:rPr>
                <w:rFonts w:hint="cs"/>
                <w:sz w:val="20"/>
                <w:szCs w:val="20"/>
                <w:rtl/>
              </w:rPr>
              <w:t>باردار</w:t>
            </w:r>
          </w:p>
        </w:tc>
      </w:tr>
      <w:tr w:rsidR="00BF03F7" w:rsidRPr="00B705D2" w14:paraId="06432AF6" w14:textId="77777777" w:rsidTr="00B746CC">
        <w:trPr>
          <w:trHeight w:val="377"/>
        </w:trPr>
        <w:tc>
          <w:tcPr>
            <w:tcW w:w="2693" w:type="dxa"/>
          </w:tcPr>
          <w:p w14:paraId="06432AF4" w14:textId="77777777" w:rsidR="00BF03F7" w:rsidRPr="00B705D2" w:rsidRDefault="00BF03F7" w:rsidP="00F31326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حوادث دسته جمعی </w:t>
            </w:r>
          </w:p>
        </w:tc>
        <w:tc>
          <w:tcPr>
            <w:tcW w:w="6379" w:type="dxa"/>
            <w:gridSpan w:val="2"/>
          </w:tcPr>
          <w:p w14:paraId="06432AF5" w14:textId="77777777" w:rsidR="00BF03F7" w:rsidRPr="00B705D2" w:rsidRDefault="00B705D2" w:rsidP="00F31326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5-</w:t>
            </w:r>
            <w:r w:rsidR="00BF03F7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تشخیص هویت اجساد</w:t>
            </w:r>
          </w:p>
        </w:tc>
      </w:tr>
    </w:tbl>
    <w:p w14:paraId="06432AF7" w14:textId="77777777" w:rsidR="00CC24BC" w:rsidRPr="00B705D2" w:rsidRDefault="00CC24BC" w:rsidP="00496030">
      <w:pPr>
        <w:rPr>
          <w:rFonts w:cs="B Lotus"/>
          <w:b/>
          <w:bCs/>
          <w:sz w:val="20"/>
          <w:szCs w:val="20"/>
          <w:rtl/>
        </w:rPr>
      </w:pPr>
    </w:p>
    <w:p w14:paraId="06432AF8" w14:textId="77777777" w:rsidR="00CC24BC" w:rsidRPr="00B705D2" w:rsidRDefault="00CC24BC" w:rsidP="00BF03F7">
      <w:pPr>
        <w:rPr>
          <w:rFonts w:cs="B Lotus"/>
          <w:b/>
          <w:bCs/>
          <w:sz w:val="20"/>
          <w:szCs w:val="20"/>
          <w:rtl/>
        </w:rPr>
      </w:pPr>
    </w:p>
    <w:p w14:paraId="06432AF9" w14:textId="77777777" w:rsidR="00E763D6" w:rsidRPr="00B705D2" w:rsidRDefault="00CC24BC" w:rsidP="00CC24BC">
      <w:pPr>
        <w:jc w:val="both"/>
        <w:rPr>
          <w:rFonts w:cs="B Lotus"/>
          <w:b/>
          <w:bCs/>
          <w:sz w:val="20"/>
          <w:szCs w:val="20"/>
          <w:rtl/>
        </w:rPr>
      </w:pPr>
      <w:r w:rsidRPr="00B705D2">
        <w:rPr>
          <w:rFonts w:cs="B Lotus" w:hint="cs"/>
          <w:b/>
          <w:bCs/>
          <w:sz w:val="20"/>
          <w:szCs w:val="20"/>
          <w:rtl/>
        </w:rPr>
        <w:t xml:space="preserve">              </w:t>
      </w:r>
    </w:p>
    <w:p w14:paraId="06432AFA" w14:textId="77777777" w:rsidR="00B705D2" w:rsidRPr="00B705D2" w:rsidRDefault="00B705D2" w:rsidP="00CC24BC">
      <w:pPr>
        <w:jc w:val="both"/>
        <w:rPr>
          <w:rFonts w:cs="B Lotus"/>
          <w:b/>
          <w:bCs/>
          <w:sz w:val="20"/>
          <w:szCs w:val="20"/>
          <w:rtl/>
        </w:rPr>
      </w:pPr>
    </w:p>
    <w:p w14:paraId="06432AFB" w14:textId="77777777" w:rsidR="00E763D6" w:rsidRPr="00B705D2" w:rsidRDefault="00E763D6" w:rsidP="00CC24BC">
      <w:pPr>
        <w:jc w:val="both"/>
        <w:rPr>
          <w:rFonts w:cs="B Lotus"/>
          <w:b/>
          <w:bCs/>
          <w:sz w:val="20"/>
          <w:szCs w:val="20"/>
          <w:rtl/>
        </w:rPr>
      </w:pPr>
    </w:p>
    <w:p w14:paraId="06432AFC" w14:textId="69E57DCE" w:rsidR="00C5795F" w:rsidRPr="000E32AA" w:rsidRDefault="00231CAA" w:rsidP="000E32AA">
      <w:pPr>
        <w:pStyle w:val="ListParagraph"/>
        <w:numPr>
          <w:ilvl w:val="0"/>
          <w:numId w:val="3"/>
        </w:numPr>
        <w:jc w:val="both"/>
        <w:rPr>
          <w:rFonts w:cs="B Lotus"/>
          <w:b/>
          <w:bCs/>
        </w:rPr>
      </w:pPr>
      <w:r w:rsidRPr="000E32AA">
        <w:rPr>
          <w:rFonts w:cs="B Lotus" w:hint="cs"/>
          <w:b/>
          <w:bCs/>
          <w:i/>
          <w:iCs/>
          <w:rtl/>
        </w:rPr>
        <w:lastRenderedPageBreak/>
        <w:t>حیطه پژوهشی کمیسیون های پزشکی</w:t>
      </w:r>
      <w:r w:rsidRPr="000E32AA">
        <w:rPr>
          <w:rFonts w:cs="B Lotus" w:hint="cs"/>
          <w:b/>
          <w:bCs/>
          <w:rtl/>
        </w:rPr>
        <w:t xml:space="preserve"> </w:t>
      </w:r>
    </w:p>
    <w:tbl>
      <w:tblPr>
        <w:tblStyle w:val="TableGrid"/>
        <w:bidiVisual/>
        <w:tblW w:w="9215" w:type="dxa"/>
        <w:tblInd w:w="203" w:type="dxa"/>
        <w:tblLook w:val="04A0" w:firstRow="1" w:lastRow="0" w:firstColumn="1" w:lastColumn="0" w:noHBand="0" w:noVBand="1"/>
      </w:tblPr>
      <w:tblGrid>
        <w:gridCol w:w="2410"/>
        <w:gridCol w:w="3458"/>
        <w:gridCol w:w="3347"/>
      </w:tblGrid>
      <w:tr w:rsidR="00CC24BC" w:rsidRPr="00B705D2" w14:paraId="06432B00" w14:textId="77777777" w:rsidTr="00B746CC">
        <w:tc>
          <w:tcPr>
            <w:tcW w:w="2410" w:type="dxa"/>
          </w:tcPr>
          <w:p w14:paraId="06432AFD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3458" w:type="dxa"/>
          </w:tcPr>
          <w:p w14:paraId="06432AFE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3347" w:type="dxa"/>
          </w:tcPr>
          <w:p w14:paraId="06432AFF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CC24BC" w:rsidRPr="00B705D2" w14:paraId="06432B04" w14:textId="77777777" w:rsidTr="00B746CC">
        <w:tc>
          <w:tcPr>
            <w:tcW w:w="2410" w:type="dxa"/>
            <w:vMerge w:val="restart"/>
          </w:tcPr>
          <w:p w14:paraId="06432B01" w14:textId="77777777" w:rsidR="00CC24BC" w:rsidRPr="00B705D2" w:rsidRDefault="00CC24BC" w:rsidP="00CC24B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کمیسیون های پزشکی قانونی</w:t>
            </w:r>
          </w:p>
        </w:tc>
        <w:tc>
          <w:tcPr>
            <w:tcW w:w="3458" w:type="dxa"/>
          </w:tcPr>
          <w:p w14:paraId="06432B02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1-مسائل مرتبط با کمیسیون های مجدد پزشکی قانونی</w:t>
            </w:r>
          </w:p>
        </w:tc>
        <w:tc>
          <w:tcPr>
            <w:tcW w:w="3347" w:type="dxa"/>
          </w:tcPr>
          <w:p w14:paraId="06432B03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شیوه های استاندارد بررسی پرونده ها (گاید لاین ها)</w:t>
            </w:r>
          </w:p>
        </w:tc>
      </w:tr>
      <w:tr w:rsidR="00CC24BC" w:rsidRPr="00B705D2" w14:paraId="06432B08" w14:textId="77777777" w:rsidTr="00B746CC">
        <w:trPr>
          <w:trHeight w:val="620"/>
        </w:trPr>
        <w:tc>
          <w:tcPr>
            <w:tcW w:w="2410" w:type="dxa"/>
            <w:vMerge/>
          </w:tcPr>
          <w:p w14:paraId="06432B05" w14:textId="77777777" w:rsidR="00CC24BC" w:rsidRPr="00B705D2" w:rsidRDefault="00CC24BC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58" w:type="dxa"/>
          </w:tcPr>
          <w:p w14:paraId="06432B06" w14:textId="77777777" w:rsidR="00CC24BC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2</w:t>
            </w:r>
            <w:r w:rsidR="00CC24B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-مسائل مرتبط با کمیسیون های مجدد پزشکی قانونی</w:t>
            </w:r>
          </w:p>
        </w:tc>
        <w:tc>
          <w:tcPr>
            <w:tcW w:w="3347" w:type="dxa"/>
          </w:tcPr>
          <w:p w14:paraId="06432B07" w14:textId="77777777" w:rsidR="00CC24BC" w:rsidRPr="00B705D2" w:rsidRDefault="00CC24BC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علل تشکیل کمیسیون </w:t>
            </w:r>
          </w:p>
        </w:tc>
      </w:tr>
    </w:tbl>
    <w:p w14:paraId="06432B09" w14:textId="77777777" w:rsidR="00D13DC0" w:rsidRPr="00B705D2" w:rsidRDefault="00D13DC0" w:rsidP="00BF03F7">
      <w:pPr>
        <w:rPr>
          <w:rFonts w:cs="B Lotus"/>
          <w:b/>
          <w:bCs/>
          <w:sz w:val="20"/>
          <w:szCs w:val="20"/>
          <w:rtl/>
        </w:rPr>
      </w:pPr>
    </w:p>
    <w:p w14:paraId="06432B0A" w14:textId="77777777" w:rsidR="00D13DC0" w:rsidRPr="00B705D2" w:rsidRDefault="00D13DC0" w:rsidP="00C5795F">
      <w:pPr>
        <w:jc w:val="center"/>
        <w:rPr>
          <w:rFonts w:cs="B Lotus"/>
          <w:b/>
          <w:bCs/>
          <w:sz w:val="20"/>
          <w:szCs w:val="20"/>
          <w:rtl/>
        </w:rPr>
      </w:pPr>
    </w:p>
    <w:p w14:paraId="06432B0B" w14:textId="0B3AEF1E" w:rsidR="00C5795F" w:rsidRPr="000E32AA" w:rsidRDefault="00231CAA" w:rsidP="000E32AA">
      <w:pPr>
        <w:pStyle w:val="ListParagraph"/>
        <w:numPr>
          <w:ilvl w:val="0"/>
          <w:numId w:val="3"/>
        </w:numPr>
        <w:rPr>
          <w:rFonts w:cs="B Lotus"/>
          <w:b/>
          <w:bCs/>
          <w:sz w:val="20"/>
          <w:szCs w:val="20"/>
        </w:rPr>
      </w:pPr>
      <w:r w:rsidRPr="000E32AA">
        <w:rPr>
          <w:rFonts w:cs="B Lotus" w:hint="cs"/>
          <w:b/>
          <w:bCs/>
          <w:rtl/>
        </w:rPr>
        <w:t xml:space="preserve">حیطه پژوهشی آسیب های اجتماعی </w:t>
      </w:r>
      <w:r w:rsidR="0090121E" w:rsidRPr="000E32AA">
        <w:rPr>
          <w:rFonts w:cs="B Lotus" w:hint="cs"/>
          <w:b/>
          <w:bCs/>
          <w:rtl/>
        </w:rPr>
        <w:t xml:space="preserve">          </w:t>
      </w:r>
    </w:p>
    <w:tbl>
      <w:tblPr>
        <w:tblStyle w:val="TableGrid"/>
        <w:bidiVisual/>
        <w:tblW w:w="9560" w:type="dxa"/>
        <w:tblLook w:val="04A0" w:firstRow="1" w:lastRow="0" w:firstColumn="1" w:lastColumn="0" w:noHBand="0" w:noVBand="1"/>
      </w:tblPr>
      <w:tblGrid>
        <w:gridCol w:w="3038"/>
        <w:gridCol w:w="2065"/>
        <w:gridCol w:w="4457"/>
      </w:tblGrid>
      <w:tr w:rsidR="007B128F" w:rsidRPr="00B705D2" w14:paraId="06432B0F" w14:textId="77777777" w:rsidTr="00BF03F7">
        <w:tc>
          <w:tcPr>
            <w:tcW w:w="3038" w:type="dxa"/>
          </w:tcPr>
          <w:p w14:paraId="06432B0C" w14:textId="77777777" w:rsidR="007B128F" w:rsidRPr="00B705D2" w:rsidRDefault="007B128F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2065" w:type="dxa"/>
          </w:tcPr>
          <w:p w14:paraId="06432B0D" w14:textId="77777777" w:rsidR="007B128F" w:rsidRPr="00B705D2" w:rsidRDefault="007B128F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4457" w:type="dxa"/>
          </w:tcPr>
          <w:p w14:paraId="06432B0E" w14:textId="77777777" w:rsidR="007B128F" w:rsidRPr="00B705D2" w:rsidRDefault="007B128F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7B128F" w:rsidRPr="00B705D2" w14:paraId="06432B12" w14:textId="77777777" w:rsidTr="00BF03F7">
        <w:tc>
          <w:tcPr>
            <w:tcW w:w="3038" w:type="dxa"/>
            <w:vMerge w:val="restart"/>
          </w:tcPr>
          <w:p w14:paraId="06432B10" w14:textId="77777777" w:rsidR="007B128F" w:rsidRPr="00B705D2" w:rsidRDefault="007B128F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آسیب های  اجتماعی </w:t>
            </w:r>
          </w:p>
        </w:tc>
        <w:tc>
          <w:tcPr>
            <w:tcW w:w="6522" w:type="dxa"/>
            <w:gridSpan w:val="2"/>
          </w:tcPr>
          <w:p w14:paraId="06432B11" w14:textId="77777777" w:rsidR="007B128F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1-</w:t>
            </w:r>
            <w:r w:rsidR="007B128F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مربوط با اعتیاد به مواد والکل </w:t>
            </w:r>
          </w:p>
        </w:tc>
      </w:tr>
      <w:tr w:rsidR="007B128F" w:rsidRPr="00B705D2" w14:paraId="06432B15" w14:textId="77777777" w:rsidTr="00BF03F7">
        <w:trPr>
          <w:trHeight w:val="483"/>
        </w:trPr>
        <w:tc>
          <w:tcPr>
            <w:tcW w:w="3038" w:type="dxa"/>
            <w:vMerge/>
          </w:tcPr>
          <w:p w14:paraId="06432B13" w14:textId="77777777" w:rsidR="007B128F" w:rsidRPr="00B705D2" w:rsidRDefault="007B128F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522" w:type="dxa"/>
            <w:gridSpan w:val="2"/>
          </w:tcPr>
          <w:p w14:paraId="06432B14" w14:textId="77777777" w:rsidR="007B128F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2-</w:t>
            </w:r>
            <w:r w:rsidR="007B128F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خودکشی </w:t>
            </w:r>
          </w:p>
        </w:tc>
      </w:tr>
      <w:tr w:rsidR="007B128F" w:rsidRPr="00B705D2" w14:paraId="06432B18" w14:textId="77777777" w:rsidTr="00B746CC">
        <w:trPr>
          <w:trHeight w:val="709"/>
        </w:trPr>
        <w:tc>
          <w:tcPr>
            <w:tcW w:w="3038" w:type="dxa"/>
            <w:vMerge/>
          </w:tcPr>
          <w:p w14:paraId="06432B16" w14:textId="77777777" w:rsidR="007B128F" w:rsidRPr="00B705D2" w:rsidRDefault="007B128F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522" w:type="dxa"/>
            <w:gridSpan w:val="2"/>
          </w:tcPr>
          <w:p w14:paraId="06432B17" w14:textId="77777777" w:rsidR="007B128F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3-</w:t>
            </w:r>
            <w:r w:rsidR="007B128F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 عات مرتبط با خشونت خانگی </w:t>
            </w:r>
          </w:p>
        </w:tc>
      </w:tr>
    </w:tbl>
    <w:p w14:paraId="06432B19" w14:textId="13403E3E" w:rsidR="00C5795F" w:rsidRPr="000E32AA" w:rsidRDefault="00D13DC0" w:rsidP="000E32AA">
      <w:pPr>
        <w:pStyle w:val="ListParagraph"/>
        <w:numPr>
          <w:ilvl w:val="0"/>
          <w:numId w:val="3"/>
        </w:numPr>
        <w:rPr>
          <w:rFonts w:cs="B Lotus"/>
          <w:b/>
          <w:bCs/>
          <w:sz w:val="20"/>
          <w:szCs w:val="20"/>
        </w:rPr>
      </w:pPr>
      <w:r w:rsidRPr="000E32AA">
        <w:rPr>
          <w:rFonts w:cs="B Lotus" w:hint="cs"/>
          <w:b/>
          <w:bCs/>
          <w:rtl/>
        </w:rPr>
        <w:t xml:space="preserve">حیطه مدیریت منابع </w:t>
      </w:r>
    </w:p>
    <w:tbl>
      <w:tblPr>
        <w:tblStyle w:val="TableGrid"/>
        <w:bidiVisual/>
        <w:tblW w:w="9560" w:type="dxa"/>
        <w:tblLook w:val="04A0" w:firstRow="1" w:lastRow="0" w:firstColumn="1" w:lastColumn="0" w:noHBand="0" w:noVBand="1"/>
      </w:tblPr>
      <w:tblGrid>
        <w:gridCol w:w="3038"/>
        <w:gridCol w:w="6522"/>
      </w:tblGrid>
      <w:tr w:rsidR="000F5722" w:rsidRPr="00B705D2" w14:paraId="06432B1C" w14:textId="77777777" w:rsidTr="008926E4">
        <w:tc>
          <w:tcPr>
            <w:tcW w:w="3038" w:type="dxa"/>
          </w:tcPr>
          <w:p w14:paraId="06432B1A" w14:textId="77777777" w:rsidR="000F5722" w:rsidRPr="00B705D2" w:rsidRDefault="000F5722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6522" w:type="dxa"/>
          </w:tcPr>
          <w:p w14:paraId="06432B1B" w14:textId="77777777" w:rsidR="000F5722" w:rsidRPr="00B705D2" w:rsidRDefault="000F5722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</w:tr>
      <w:tr w:rsidR="000F5722" w:rsidRPr="00B705D2" w14:paraId="06432B20" w14:textId="77777777" w:rsidTr="00B746CC">
        <w:trPr>
          <w:trHeight w:val="872"/>
        </w:trPr>
        <w:tc>
          <w:tcPr>
            <w:tcW w:w="3038" w:type="dxa"/>
          </w:tcPr>
          <w:p w14:paraId="06432B1D" w14:textId="77777777" w:rsidR="000F5722" w:rsidRPr="00B705D2" w:rsidRDefault="000F572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توسعه مدیریت و منابع انسانی </w:t>
            </w:r>
          </w:p>
        </w:tc>
        <w:tc>
          <w:tcPr>
            <w:tcW w:w="6522" w:type="dxa"/>
          </w:tcPr>
          <w:p w14:paraId="06432B1E" w14:textId="77777777" w:rsidR="000F5722" w:rsidRPr="00B705D2" w:rsidRDefault="000F572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1-بهره وری نیروی انسانی در پزشکی قانونی </w:t>
            </w:r>
          </w:p>
          <w:p w14:paraId="06432B1F" w14:textId="77777777" w:rsidR="000F5722" w:rsidRPr="00B705D2" w:rsidRDefault="000F572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2-سلامت عمومی رضایت مندی شغلی و فرسودگی کاری در کارکنان پزشکی قانونی </w:t>
            </w:r>
          </w:p>
        </w:tc>
      </w:tr>
      <w:tr w:rsidR="000F5722" w:rsidRPr="00B705D2" w14:paraId="06432B23" w14:textId="77777777" w:rsidTr="008926E4">
        <w:trPr>
          <w:trHeight w:val="483"/>
        </w:trPr>
        <w:tc>
          <w:tcPr>
            <w:tcW w:w="3038" w:type="dxa"/>
          </w:tcPr>
          <w:p w14:paraId="06432B21" w14:textId="77777777" w:rsidR="000F5722" w:rsidRPr="00B705D2" w:rsidRDefault="000F572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بهینه سازی داده ها و روشها و فرایند ها و تشکیلات </w:t>
            </w:r>
          </w:p>
        </w:tc>
        <w:tc>
          <w:tcPr>
            <w:tcW w:w="6522" w:type="dxa"/>
          </w:tcPr>
          <w:p w14:paraId="06432B22" w14:textId="77777777" w:rsidR="000F5722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3-</w:t>
            </w:r>
            <w:r w:rsidR="000F5722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مستند سازی کارشناسی های پزشکی قانونی </w:t>
            </w:r>
          </w:p>
        </w:tc>
      </w:tr>
      <w:tr w:rsidR="000F5722" w:rsidRPr="00B705D2" w14:paraId="06432B26" w14:textId="77777777" w:rsidTr="00B746CC">
        <w:trPr>
          <w:trHeight w:val="391"/>
        </w:trPr>
        <w:tc>
          <w:tcPr>
            <w:tcW w:w="3038" w:type="dxa"/>
          </w:tcPr>
          <w:p w14:paraId="06432B24" w14:textId="77777777" w:rsidR="000F5722" w:rsidRPr="00B705D2" w:rsidRDefault="000F572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توسعه مدیریت ومنابع انسانی </w:t>
            </w:r>
          </w:p>
        </w:tc>
        <w:tc>
          <w:tcPr>
            <w:tcW w:w="6522" w:type="dxa"/>
          </w:tcPr>
          <w:p w14:paraId="06432B25" w14:textId="77777777" w:rsidR="000F5722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4-</w:t>
            </w:r>
            <w:r w:rsidR="000F5722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جذب ونگهداری نیروی انسانی و ارائه راهکارهای مناسب آن </w:t>
            </w:r>
          </w:p>
        </w:tc>
      </w:tr>
      <w:tr w:rsidR="000F5722" w:rsidRPr="00B705D2" w14:paraId="06432B29" w14:textId="77777777" w:rsidTr="00B746CC">
        <w:trPr>
          <w:trHeight w:val="301"/>
        </w:trPr>
        <w:tc>
          <w:tcPr>
            <w:tcW w:w="3038" w:type="dxa"/>
          </w:tcPr>
          <w:p w14:paraId="06432B27" w14:textId="77777777" w:rsidR="000F5722" w:rsidRPr="00B705D2" w:rsidRDefault="000F572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آموزش </w:t>
            </w:r>
          </w:p>
        </w:tc>
        <w:tc>
          <w:tcPr>
            <w:tcW w:w="6522" w:type="dxa"/>
          </w:tcPr>
          <w:p w14:paraId="06432B28" w14:textId="77777777" w:rsidR="000F5722" w:rsidRPr="00B705D2" w:rsidRDefault="00B705D2" w:rsidP="00B705D2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5-</w:t>
            </w:r>
            <w:r w:rsidR="000F5722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بررسی اثربخشی دوره های آموزشی تخصصی </w:t>
            </w:r>
          </w:p>
        </w:tc>
      </w:tr>
    </w:tbl>
    <w:p w14:paraId="06432B2A" w14:textId="77777777" w:rsidR="000F5722" w:rsidRPr="00B705D2" w:rsidRDefault="000F5722" w:rsidP="008926E4">
      <w:pPr>
        <w:rPr>
          <w:rFonts w:cs="2  Titr"/>
          <w:b/>
          <w:bCs/>
          <w:sz w:val="20"/>
          <w:szCs w:val="20"/>
          <w:rtl/>
        </w:rPr>
      </w:pPr>
    </w:p>
    <w:p w14:paraId="06432B2B" w14:textId="77777777" w:rsidR="00E763D6" w:rsidRPr="00B705D2" w:rsidRDefault="00E763D6" w:rsidP="00D13DC0">
      <w:pPr>
        <w:jc w:val="center"/>
        <w:rPr>
          <w:rFonts w:cs="2  Titr"/>
          <w:b/>
          <w:bCs/>
          <w:sz w:val="20"/>
          <w:szCs w:val="20"/>
          <w:rtl/>
        </w:rPr>
      </w:pPr>
    </w:p>
    <w:p w14:paraId="06432B2C" w14:textId="77777777" w:rsidR="00E763D6" w:rsidRPr="00B705D2" w:rsidRDefault="00E763D6" w:rsidP="00D13DC0">
      <w:pPr>
        <w:jc w:val="center"/>
        <w:rPr>
          <w:rFonts w:cs="2  Titr"/>
          <w:b/>
          <w:bCs/>
          <w:sz w:val="20"/>
          <w:szCs w:val="20"/>
          <w:rtl/>
        </w:rPr>
      </w:pPr>
    </w:p>
    <w:p w14:paraId="06432B2D" w14:textId="77777777" w:rsidR="00B705D2" w:rsidRPr="00B705D2" w:rsidRDefault="00B705D2" w:rsidP="00D13DC0">
      <w:pPr>
        <w:jc w:val="center"/>
        <w:rPr>
          <w:rFonts w:cs="2  Titr"/>
          <w:b/>
          <w:bCs/>
          <w:sz w:val="20"/>
          <w:szCs w:val="20"/>
          <w:rtl/>
        </w:rPr>
      </w:pPr>
    </w:p>
    <w:p w14:paraId="06432B2E" w14:textId="77777777" w:rsidR="00B705D2" w:rsidRDefault="00B705D2" w:rsidP="00D13DC0">
      <w:pPr>
        <w:jc w:val="center"/>
        <w:rPr>
          <w:rFonts w:cs="2  Titr"/>
          <w:b/>
          <w:bCs/>
          <w:sz w:val="24"/>
          <w:szCs w:val="24"/>
          <w:rtl/>
        </w:rPr>
      </w:pPr>
    </w:p>
    <w:p w14:paraId="06432B2F" w14:textId="32D37186" w:rsidR="00B705D2" w:rsidRDefault="00B705D2" w:rsidP="00D13DC0">
      <w:pPr>
        <w:jc w:val="center"/>
        <w:rPr>
          <w:rFonts w:cs="2  Titr"/>
          <w:b/>
          <w:bCs/>
          <w:sz w:val="24"/>
          <w:szCs w:val="24"/>
        </w:rPr>
      </w:pPr>
    </w:p>
    <w:p w14:paraId="74B700E9" w14:textId="2BAAE5AE" w:rsidR="000E32AA" w:rsidRDefault="000E32AA" w:rsidP="00D13DC0">
      <w:pPr>
        <w:jc w:val="center"/>
        <w:rPr>
          <w:rFonts w:cs="2  Titr"/>
          <w:b/>
          <w:bCs/>
          <w:sz w:val="24"/>
          <w:szCs w:val="24"/>
        </w:rPr>
      </w:pPr>
    </w:p>
    <w:p w14:paraId="563A0194" w14:textId="77777777" w:rsidR="000E32AA" w:rsidRDefault="000E32AA" w:rsidP="00D13DC0">
      <w:pPr>
        <w:jc w:val="center"/>
        <w:rPr>
          <w:rFonts w:cs="2  Titr"/>
          <w:b/>
          <w:bCs/>
          <w:sz w:val="24"/>
          <w:szCs w:val="24"/>
          <w:rtl/>
        </w:rPr>
      </w:pPr>
    </w:p>
    <w:p w14:paraId="06432B30" w14:textId="77777777" w:rsidR="00E763D6" w:rsidRDefault="00E763D6" w:rsidP="00E763D6">
      <w:pPr>
        <w:rPr>
          <w:rFonts w:cs="2  Titr"/>
          <w:b/>
          <w:bCs/>
          <w:sz w:val="24"/>
          <w:szCs w:val="24"/>
          <w:rtl/>
        </w:rPr>
      </w:pPr>
    </w:p>
    <w:p w14:paraId="06432B31" w14:textId="77777777" w:rsidR="00D13DC0" w:rsidRPr="000E32AA" w:rsidRDefault="00D13DC0" w:rsidP="00D13DC0">
      <w:pPr>
        <w:jc w:val="center"/>
        <w:rPr>
          <w:rFonts w:cs="B Titr"/>
          <w:b/>
          <w:bCs/>
          <w:sz w:val="24"/>
          <w:szCs w:val="24"/>
          <w:rtl/>
        </w:rPr>
      </w:pPr>
      <w:r w:rsidRPr="000E32AA">
        <w:rPr>
          <w:rFonts w:cs="B Titr" w:hint="cs"/>
          <w:b/>
          <w:bCs/>
          <w:sz w:val="24"/>
          <w:szCs w:val="24"/>
          <w:rtl/>
        </w:rPr>
        <w:t>الویت های پژوهشی رده دوم سازمان پزشکی قانونی کل کشور</w:t>
      </w:r>
    </w:p>
    <w:p w14:paraId="06432B32" w14:textId="15DE4CD3" w:rsidR="00D13DC0" w:rsidRPr="000E32AA" w:rsidRDefault="0090121E" w:rsidP="000E32AA">
      <w:pPr>
        <w:pStyle w:val="ListParagraph"/>
        <w:numPr>
          <w:ilvl w:val="0"/>
          <w:numId w:val="4"/>
        </w:numPr>
        <w:rPr>
          <w:rFonts w:cs="B Lotus"/>
          <w:b/>
          <w:bCs/>
          <w:sz w:val="20"/>
          <w:szCs w:val="20"/>
          <w:rtl/>
        </w:rPr>
      </w:pPr>
      <w:r w:rsidRPr="000E32AA">
        <w:rPr>
          <w:rFonts w:cs="B Lotus" w:hint="cs"/>
          <w:b/>
          <w:bCs/>
          <w:rtl/>
        </w:rPr>
        <w:t>حیطه</w:t>
      </w:r>
      <w:r w:rsidR="00B746CC" w:rsidRPr="000E32AA">
        <w:rPr>
          <w:rFonts w:cs="B Lotus" w:hint="cs"/>
          <w:b/>
          <w:bCs/>
          <w:rtl/>
        </w:rPr>
        <w:t xml:space="preserve"> پژوهشی </w:t>
      </w:r>
      <w:r w:rsidRPr="000E32AA">
        <w:rPr>
          <w:rFonts w:cs="B Lotus" w:hint="cs"/>
          <w:b/>
          <w:bCs/>
          <w:rtl/>
        </w:rPr>
        <w:t xml:space="preserve"> علوم وتشخیصی</w:t>
      </w:r>
      <w:r w:rsidR="00B746CC" w:rsidRPr="000E32AA">
        <w:rPr>
          <w:rFonts w:cs="B Lotus" w:hint="cs"/>
          <w:b/>
          <w:bCs/>
          <w:rtl/>
        </w:rPr>
        <w:t xml:space="preserve"> </w:t>
      </w:r>
      <w:r w:rsidR="00D13B97" w:rsidRPr="000E32AA">
        <w:rPr>
          <w:rFonts w:cs="B Lotus" w:hint="cs"/>
          <w:b/>
          <w:bCs/>
          <w:rtl/>
        </w:rPr>
        <w:t>آزمایشگاه</w:t>
      </w:r>
    </w:p>
    <w:tbl>
      <w:tblPr>
        <w:tblStyle w:val="TableGrid"/>
        <w:bidiVisual/>
        <w:tblW w:w="10065" w:type="dxa"/>
        <w:tblInd w:w="-505" w:type="dxa"/>
        <w:tblLook w:val="04A0" w:firstRow="1" w:lastRow="0" w:firstColumn="1" w:lastColumn="0" w:noHBand="0" w:noVBand="1"/>
      </w:tblPr>
      <w:tblGrid>
        <w:gridCol w:w="2268"/>
        <w:gridCol w:w="4536"/>
        <w:gridCol w:w="3261"/>
      </w:tblGrid>
      <w:tr w:rsidR="0090121E" w:rsidRPr="00B705D2" w14:paraId="06432B36" w14:textId="77777777" w:rsidTr="008926E4">
        <w:tc>
          <w:tcPr>
            <w:tcW w:w="2268" w:type="dxa"/>
          </w:tcPr>
          <w:p w14:paraId="06432B33" w14:textId="77777777" w:rsidR="0090121E" w:rsidRPr="00B705D2" w:rsidRDefault="0090121E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4536" w:type="dxa"/>
          </w:tcPr>
          <w:p w14:paraId="06432B34" w14:textId="77777777" w:rsidR="0090121E" w:rsidRPr="00B705D2" w:rsidRDefault="0090121E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3261" w:type="dxa"/>
          </w:tcPr>
          <w:p w14:paraId="06432B35" w14:textId="77777777" w:rsidR="0090121E" w:rsidRPr="00B705D2" w:rsidRDefault="0090121E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90121E" w:rsidRPr="00B705D2" w14:paraId="06432B3B" w14:textId="77777777" w:rsidTr="008926E4">
        <w:tc>
          <w:tcPr>
            <w:tcW w:w="2268" w:type="dxa"/>
          </w:tcPr>
          <w:p w14:paraId="06432B37" w14:textId="77777777" w:rsidR="0090121E" w:rsidRPr="00B705D2" w:rsidRDefault="0090121E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آسیب شناسی </w:t>
            </w:r>
          </w:p>
        </w:tc>
        <w:tc>
          <w:tcPr>
            <w:tcW w:w="4536" w:type="dxa"/>
          </w:tcPr>
          <w:p w14:paraId="06432B38" w14:textId="77777777" w:rsidR="0090121E" w:rsidRPr="00B705D2" w:rsidRDefault="0090121E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6-موضوعات مرتبط با</w:t>
            </w:r>
            <w:r w:rsid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تطبیق یافته های پاتولوژی میکرو</w:t>
            </w: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سکپیک </w:t>
            </w:r>
            <w:r w:rsidR="00B705D2">
              <w:rPr>
                <w:rFonts w:cs="B Lotus" w:hint="cs"/>
                <w:b/>
                <w:bCs/>
                <w:sz w:val="20"/>
                <w:szCs w:val="20"/>
                <w:rtl/>
              </w:rPr>
              <w:t>و ماکرو</w:t>
            </w:r>
            <w:r w:rsidR="00BF03F7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سکپیک </w:t>
            </w:r>
          </w:p>
          <w:p w14:paraId="06432B39" w14:textId="77777777" w:rsidR="0090121E" w:rsidRPr="00B705D2" w:rsidRDefault="0090121E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7-روشهای نوین تشخیصی در نمونه های </w:t>
            </w:r>
            <w:r w:rsidR="00BF03F7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ارسالی به آزمایشگاههای پاتولوژی قانونی </w:t>
            </w: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261" w:type="dxa"/>
          </w:tcPr>
          <w:p w14:paraId="06432B3A" w14:textId="77777777" w:rsidR="0090121E" w:rsidRPr="00B705D2" w:rsidRDefault="0090121E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</w:tr>
      <w:tr w:rsidR="0090121E" w:rsidRPr="00B705D2" w14:paraId="06432B43" w14:textId="77777777" w:rsidTr="00B746CC">
        <w:trPr>
          <w:trHeight w:val="788"/>
        </w:trPr>
        <w:tc>
          <w:tcPr>
            <w:tcW w:w="2268" w:type="dxa"/>
          </w:tcPr>
          <w:p w14:paraId="06432B3C" w14:textId="77777777" w:rsidR="0090121E" w:rsidRPr="00B705D2" w:rsidRDefault="0090121E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سرولوژی وژنتیک</w:t>
            </w:r>
          </w:p>
        </w:tc>
        <w:tc>
          <w:tcPr>
            <w:tcW w:w="4536" w:type="dxa"/>
          </w:tcPr>
          <w:p w14:paraId="06432B3D" w14:textId="77777777" w:rsidR="0090121E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8-بهینه سازی روش های استخراج </w:t>
            </w:r>
            <w:r w:rsidRPr="00B705D2">
              <w:rPr>
                <w:rFonts w:cs="B Lotus"/>
                <w:b/>
                <w:bCs/>
                <w:sz w:val="20"/>
                <w:szCs w:val="20"/>
              </w:rPr>
              <w:t>DNA</w:t>
            </w:r>
          </w:p>
          <w:p w14:paraId="06432B3E" w14:textId="77777777" w:rsidR="00BF03F7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9- بهینه سازی روش های استخراج </w:t>
            </w:r>
            <w:r w:rsidRPr="00B705D2">
              <w:rPr>
                <w:rFonts w:cs="B Lotus"/>
                <w:b/>
                <w:bCs/>
                <w:sz w:val="20"/>
                <w:szCs w:val="20"/>
              </w:rPr>
              <w:t>DNA</w:t>
            </w:r>
          </w:p>
          <w:p w14:paraId="06432B3F" w14:textId="77777777" w:rsidR="00BF03F7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1" w:type="dxa"/>
          </w:tcPr>
          <w:p w14:paraId="06432B40" w14:textId="77777777" w:rsidR="0090121E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بقایای انسانی </w:t>
            </w:r>
          </w:p>
          <w:p w14:paraId="06432B41" w14:textId="77777777" w:rsidR="00BF03F7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  <w:p w14:paraId="06432B42" w14:textId="77777777" w:rsidR="00BF03F7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محتویات واژن </w:t>
            </w:r>
          </w:p>
        </w:tc>
      </w:tr>
      <w:tr w:rsidR="00BF03F7" w:rsidRPr="00B705D2" w14:paraId="06432B46" w14:textId="77777777" w:rsidTr="008926E4">
        <w:trPr>
          <w:trHeight w:val="643"/>
        </w:trPr>
        <w:tc>
          <w:tcPr>
            <w:tcW w:w="2268" w:type="dxa"/>
          </w:tcPr>
          <w:p w14:paraId="06432B44" w14:textId="77777777" w:rsidR="00BF03F7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آسیب شناسی</w:t>
            </w:r>
          </w:p>
        </w:tc>
        <w:tc>
          <w:tcPr>
            <w:tcW w:w="7797" w:type="dxa"/>
            <w:gridSpan w:val="2"/>
          </w:tcPr>
          <w:p w14:paraId="06432B45" w14:textId="77777777" w:rsidR="00BF03F7" w:rsidRPr="00B705D2" w:rsidRDefault="00BF03F7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10-موضوعات مرتبط با پارامتر های کمی پاتولوژیکی درتشخیص نمونه های آسیب شناسی </w:t>
            </w:r>
          </w:p>
        </w:tc>
      </w:tr>
    </w:tbl>
    <w:p w14:paraId="06432B47" w14:textId="77777777" w:rsidR="00C5795F" w:rsidRPr="00B705D2" w:rsidRDefault="00C5795F" w:rsidP="00C5795F">
      <w:pPr>
        <w:jc w:val="center"/>
        <w:rPr>
          <w:rFonts w:cs="B Lotus"/>
          <w:b/>
          <w:bCs/>
          <w:sz w:val="20"/>
          <w:szCs w:val="20"/>
          <w:rtl/>
        </w:rPr>
      </w:pPr>
    </w:p>
    <w:tbl>
      <w:tblPr>
        <w:tblStyle w:val="TableGrid"/>
        <w:tblpPr w:leftFromText="180" w:rightFromText="180" w:vertAnchor="text" w:horzAnchor="margin" w:tblpY="764"/>
        <w:bidiVisual/>
        <w:tblW w:w="9923" w:type="dxa"/>
        <w:tblLook w:val="04A0" w:firstRow="1" w:lastRow="0" w:firstColumn="1" w:lastColumn="0" w:noHBand="0" w:noVBand="1"/>
      </w:tblPr>
      <w:tblGrid>
        <w:gridCol w:w="1984"/>
        <w:gridCol w:w="4536"/>
        <w:gridCol w:w="3403"/>
      </w:tblGrid>
      <w:tr w:rsidR="00B746CC" w:rsidRPr="00B705D2" w14:paraId="06432B4B" w14:textId="77777777" w:rsidTr="00B746CC">
        <w:tc>
          <w:tcPr>
            <w:tcW w:w="1984" w:type="dxa"/>
          </w:tcPr>
          <w:p w14:paraId="06432B48" w14:textId="77777777" w:rsidR="00B746CC" w:rsidRPr="00B705D2" w:rsidRDefault="00B746CC" w:rsidP="00B746C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4536" w:type="dxa"/>
          </w:tcPr>
          <w:p w14:paraId="06432B49" w14:textId="77777777" w:rsidR="00B746CC" w:rsidRPr="00B705D2" w:rsidRDefault="00B746CC" w:rsidP="00B746C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3403" w:type="dxa"/>
          </w:tcPr>
          <w:p w14:paraId="06432B4A" w14:textId="77777777" w:rsidR="00B746CC" w:rsidRPr="00B705D2" w:rsidRDefault="00B746CC" w:rsidP="00B746CC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B746CC" w:rsidRPr="00B705D2" w14:paraId="06432B4D" w14:textId="77777777" w:rsidTr="00B746CC">
        <w:tc>
          <w:tcPr>
            <w:tcW w:w="9923" w:type="dxa"/>
            <w:gridSpan w:val="3"/>
          </w:tcPr>
          <w:p w14:paraId="06432B4C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6-</w:t>
            </w:r>
            <w:r w:rsidR="00B10BE9">
              <w:rPr>
                <w:rFonts w:cs="B Lotus" w:hint="cs"/>
                <w:b/>
                <w:bCs/>
                <w:sz w:val="20"/>
                <w:szCs w:val="20"/>
                <w:rtl/>
              </w:rPr>
              <w:t>معیار</w:t>
            </w: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های رشادت جسمانی و روانی از دید گاه های حقوقی ،فقهی و پزشکی حوزه فقه وحقوق</w:t>
            </w:r>
          </w:p>
        </w:tc>
      </w:tr>
      <w:tr w:rsidR="00B746CC" w:rsidRPr="00B705D2" w14:paraId="06432B4F" w14:textId="77777777" w:rsidTr="00B746CC">
        <w:trPr>
          <w:trHeight w:val="483"/>
        </w:trPr>
        <w:tc>
          <w:tcPr>
            <w:tcW w:w="9923" w:type="dxa"/>
            <w:gridSpan w:val="3"/>
          </w:tcPr>
          <w:p w14:paraId="06432B4E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7- معیارهای پزشکی وحقوقی دربررسی تحمل کیفر حبس زندانیان</w:t>
            </w:r>
          </w:p>
        </w:tc>
      </w:tr>
      <w:tr w:rsidR="00B746CC" w:rsidRPr="00B705D2" w14:paraId="06432B51" w14:textId="77777777" w:rsidTr="00B746CC">
        <w:trPr>
          <w:trHeight w:val="253"/>
        </w:trPr>
        <w:tc>
          <w:tcPr>
            <w:tcW w:w="9923" w:type="dxa"/>
            <w:gridSpan w:val="3"/>
          </w:tcPr>
          <w:p w14:paraId="06432B50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8-موضوعات مرتبط با دیات و ارش از منظر پزشکی قانونی قضات وفقها </w:t>
            </w:r>
          </w:p>
        </w:tc>
      </w:tr>
      <w:tr w:rsidR="00B746CC" w:rsidRPr="00B705D2" w14:paraId="06432B54" w14:textId="77777777" w:rsidTr="00B746CC">
        <w:trPr>
          <w:trHeight w:val="555"/>
        </w:trPr>
        <w:tc>
          <w:tcPr>
            <w:tcW w:w="1984" w:type="dxa"/>
          </w:tcPr>
          <w:p w14:paraId="06432B52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روانپزشکی قانونی </w:t>
            </w:r>
          </w:p>
        </w:tc>
        <w:tc>
          <w:tcPr>
            <w:tcW w:w="7939" w:type="dxa"/>
            <w:gridSpan w:val="2"/>
          </w:tcPr>
          <w:p w14:paraId="06432B53" w14:textId="77777777" w:rsidR="00B746CC" w:rsidRPr="00B705D2" w:rsidRDefault="00B10BE9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>تعیین ارش عوارض رو</w:t>
            </w:r>
            <w:r w:rsidR="00B746C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انی پس از تروما</w:t>
            </w:r>
          </w:p>
        </w:tc>
      </w:tr>
      <w:tr w:rsidR="00B746CC" w:rsidRPr="00B705D2" w14:paraId="06432B57" w14:textId="77777777" w:rsidTr="00B746CC">
        <w:trPr>
          <w:trHeight w:val="816"/>
        </w:trPr>
        <w:tc>
          <w:tcPr>
            <w:tcW w:w="1984" w:type="dxa"/>
          </w:tcPr>
          <w:p w14:paraId="06432B55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معاینات اختصاصی زنان ومردان </w:t>
            </w:r>
          </w:p>
        </w:tc>
        <w:tc>
          <w:tcPr>
            <w:tcW w:w="7939" w:type="dxa"/>
            <w:gridSpan w:val="2"/>
          </w:tcPr>
          <w:p w14:paraId="06432B56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روشهای تشخیص ناتوانی جنسی در مردان وزنان </w:t>
            </w:r>
          </w:p>
        </w:tc>
      </w:tr>
      <w:tr w:rsidR="00B746CC" w:rsidRPr="00B705D2" w14:paraId="06432B5A" w14:textId="77777777" w:rsidTr="00B746CC">
        <w:trPr>
          <w:trHeight w:val="448"/>
        </w:trPr>
        <w:tc>
          <w:tcPr>
            <w:tcW w:w="1984" w:type="dxa"/>
          </w:tcPr>
          <w:p w14:paraId="06432B58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روانپزشکی قانونی</w:t>
            </w:r>
          </w:p>
        </w:tc>
        <w:tc>
          <w:tcPr>
            <w:tcW w:w="7939" w:type="dxa"/>
            <w:gridSpan w:val="2"/>
          </w:tcPr>
          <w:p w14:paraId="06432B59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مرتبط با اختلات هویت  جنسی در مردان وزنان </w:t>
            </w:r>
          </w:p>
        </w:tc>
      </w:tr>
      <w:tr w:rsidR="00B746CC" w:rsidRPr="00B705D2" w14:paraId="06432B5D" w14:textId="77777777" w:rsidTr="00B746CC">
        <w:trPr>
          <w:trHeight w:val="413"/>
        </w:trPr>
        <w:tc>
          <w:tcPr>
            <w:tcW w:w="1984" w:type="dxa"/>
          </w:tcPr>
          <w:p w14:paraId="06432B5B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معاینات عمومی </w:t>
            </w:r>
          </w:p>
        </w:tc>
        <w:tc>
          <w:tcPr>
            <w:tcW w:w="7939" w:type="dxa"/>
            <w:gridSpan w:val="2"/>
          </w:tcPr>
          <w:p w14:paraId="06432B5C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روشهای تعیین زمان حدوث صدمات ظاهری </w:t>
            </w:r>
          </w:p>
        </w:tc>
      </w:tr>
      <w:tr w:rsidR="00B746CC" w:rsidRPr="00B705D2" w14:paraId="06432B60" w14:textId="77777777" w:rsidTr="00B746CC">
        <w:trPr>
          <w:trHeight w:val="290"/>
        </w:trPr>
        <w:tc>
          <w:tcPr>
            <w:tcW w:w="1984" w:type="dxa"/>
          </w:tcPr>
          <w:p w14:paraId="06432B5E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حوزه فقه وحقوق</w:t>
            </w:r>
          </w:p>
        </w:tc>
        <w:tc>
          <w:tcPr>
            <w:tcW w:w="7939" w:type="dxa"/>
            <w:gridSpan w:val="2"/>
          </w:tcPr>
          <w:p w14:paraId="06432B5F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13-جنبه های اخلاقی،فقهی و قانونی اختلات روانی ،بیماریهای واگیر دار وصعب العلاج </w:t>
            </w:r>
          </w:p>
        </w:tc>
      </w:tr>
      <w:tr w:rsidR="00B746CC" w:rsidRPr="00B705D2" w14:paraId="06432B68" w14:textId="77777777" w:rsidTr="00B746CC">
        <w:trPr>
          <w:trHeight w:val="816"/>
        </w:trPr>
        <w:tc>
          <w:tcPr>
            <w:tcW w:w="1984" w:type="dxa"/>
          </w:tcPr>
          <w:p w14:paraId="06432B61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معاینات عمومی</w:t>
            </w:r>
          </w:p>
        </w:tc>
        <w:tc>
          <w:tcPr>
            <w:tcW w:w="4536" w:type="dxa"/>
          </w:tcPr>
          <w:p w14:paraId="06432B62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14-روشهای مختلف تعیین سن </w:t>
            </w:r>
          </w:p>
          <w:p w14:paraId="06432B63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15- روشهای مختلف تعیین سن</w:t>
            </w:r>
          </w:p>
          <w:p w14:paraId="06432B64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16- روشهای مختلف تعیین سن</w:t>
            </w:r>
          </w:p>
        </w:tc>
        <w:tc>
          <w:tcPr>
            <w:tcW w:w="3403" w:type="dxa"/>
          </w:tcPr>
          <w:p w14:paraId="06432B65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دندانپزشکی</w:t>
            </w:r>
          </w:p>
          <w:p w14:paraId="06432B66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رادیولوژی</w:t>
            </w:r>
          </w:p>
          <w:p w14:paraId="06432B67" w14:textId="77777777" w:rsidR="00B746CC" w:rsidRPr="00B705D2" w:rsidRDefault="00B10BE9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>سایر</w:t>
            </w:r>
            <w:r w:rsidR="00B746CC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روشها </w:t>
            </w:r>
          </w:p>
        </w:tc>
      </w:tr>
      <w:tr w:rsidR="00B746CC" w:rsidRPr="00B705D2" w14:paraId="06432B6B" w14:textId="77777777" w:rsidTr="00B746CC">
        <w:trPr>
          <w:trHeight w:val="384"/>
        </w:trPr>
        <w:tc>
          <w:tcPr>
            <w:tcW w:w="1984" w:type="dxa"/>
          </w:tcPr>
          <w:p w14:paraId="06432B69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روانپزشکی قانونی</w:t>
            </w:r>
          </w:p>
        </w:tc>
        <w:tc>
          <w:tcPr>
            <w:tcW w:w="7939" w:type="dxa"/>
            <w:gridSpan w:val="2"/>
          </w:tcPr>
          <w:p w14:paraId="06432B6A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17-موضوعات مرتبط با انحرافات جنسی درپزشکی قانونی</w:t>
            </w:r>
          </w:p>
        </w:tc>
      </w:tr>
      <w:tr w:rsidR="00B746CC" w:rsidRPr="00B705D2" w14:paraId="06432B6E" w14:textId="77777777" w:rsidTr="00B746CC">
        <w:trPr>
          <w:trHeight w:val="418"/>
        </w:trPr>
        <w:tc>
          <w:tcPr>
            <w:tcW w:w="1984" w:type="dxa"/>
          </w:tcPr>
          <w:p w14:paraId="06432B6C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دندانپزشکی قانونی </w:t>
            </w:r>
          </w:p>
        </w:tc>
        <w:tc>
          <w:tcPr>
            <w:tcW w:w="7939" w:type="dxa"/>
            <w:gridSpan w:val="2"/>
          </w:tcPr>
          <w:p w14:paraId="06432B6D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18-روش های نوین تشخیص زمان حدوث  ضایعات دندانی</w:t>
            </w:r>
          </w:p>
        </w:tc>
      </w:tr>
      <w:tr w:rsidR="00B746CC" w:rsidRPr="00B705D2" w14:paraId="06432B71" w14:textId="77777777" w:rsidTr="00B746CC">
        <w:trPr>
          <w:trHeight w:val="424"/>
        </w:trPr>
        <w:tc>
          <w:tcPr>
            <w:tcW w:w="1984" w:type="dxa"/>
          </w:tcPr>
          <w:p w14:paraId="06432B6F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lastRenderedPageBreak/>
              <w:t>حوزه فقه وحقوق</w:t>
            </w:r>
          </w:p>
        </w:tc>
        <w:tc>
          <w:tcPr>
            <w:tcW w:w="7939" w:type="dxa"/>
            <w:gridSpan w:val="2"/>
          </w:tcPr>
          <w:p w14:paraId="06432B70" w14:textId="77777777" w:rsidR="00B746CC" w:rsidRPr="00B705D2" w:rsidRDefault="00B746CC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19-جنبه های فقهی ،اخلاقی وقانونی در مداخلات پزشکی قانونی </w:t>
            </w:r>
          </w:p>
        </w:tc>
      </w:tr>
    </w:tbl>
    <w:p w14:paraId="06432B72" w14:textId="1C52C021" w:rsidR="00B746CC" w:rsidRPr="000E32AA" w:rsidRDefault="00B746CC" w:rsidP="000E32AA">
      <w:pPr>
        <w:pStyle w:val="ListParagraph"/>
        <w:numPr>
          <w:ilvl w:val="0"/>
          <w:numId w:val="4"/>
        </w:numPr>
        <w:rPr>
          <w:rFonts w:cs="B Lotus"/>
          <w:b/>
          <w:bCs/>
        </w:rPr>
      </w:pPr>
      <w:r w:rsidRPr="000E32AA">
        <w:rPr>
          <w:rFonts w:cs="B Lotus" w:hint="cs"/>
          <w:b/>
          <w:bCs/>
          <w:rtl/>
        </w:rPr>
        <w:t>حیطه پژوهشی  معاینات بالینی</w:t>
      </w:r>
    </w:p>
    <w:p w14:paraId="06432B73" w14:textId="77777777" w:rsidR="00B705D2" w:rsidRDefault="00B705D2" w:rsidP="00E763D6">
      <w:pPr>
        <w:rPr>
          <w:rFonts w:cs="B Lotus"/>
          <w:b/>
          <w:bCs/>
          <w:sz w:val="20"/>
          <w:szCs w:val="20"/>
          <w:rtl/>
        </w:rPr>
      </w:pPr>
    </w:p>
    <w:p w14:paraId="06432B74" w14:textId="77777777" w:rsidR="00B705D2" w:rsidRDefault="00B705D2" w:rsidP="00E763D6">
      <w:pPr>
        <w:rPr>
          <w:rFonts w:cs="B Lotus"/>
          <w:b/>
          <w:bCs/>
          <w:sz w:val="20"/>
          <w:szCs w:val="20"/>
          <w:rtl/>
        </w:rPr>
      </w:pPr>
    </w:p>
    <w:p w14:paraId="06432B75" w14:textId="56398235" w:rsidR="00E763D6" w:rsidRPr="000E32AA" w:rsidRDefault="00E763D6" w:rsidP="000E32AA">
      <w:pPr>
        <w:pStyle w:val="ListParagraph"/>
        <w:numPr>
          <w:ilvl w:val="0"/>
          <w:numId w:val="4"/>
        </w:numPr>
        <w:rPr>
          <w:rFonts w:cs="B Lotus"/>
          <w:b/>
          <w:bCs/>
        </w:rPr>
      </w:pPr>
      <w:r w:rsidRPr="000E32AA">
        <w:rPr>
          <w:rFonts w:cs="B Lotus" w:hint="cs"/>
          <w:b/>
          <w:bCs/>
          <w:rtl/>
        </w:rPr>
        <w:t xml:space="preserve">حیطه پژوهشی علوم تشریح وصحنه جرم </w:t>
      </w:r>
    </w:p>
    <w:tbl>
      <w:tblPr>
        <w:tblStyle w:val="TableGrid"/>
        <w:tblpPr w:leftFromText="180" w:rightFromText="180" w:vertAnchor="text" w:horzAnchor="margin" w:tblpY="218"/>
        <w:bidiVisual/>
        <w:tblW w:w="10065" w:type="dxa"/>
        <w:tblLook w:val="04A0" w:firstRow="1" w:lastRow="0" w:firstColumn="1" w:lastColumn="0" w:noHBand="0" w:noVBand="1"/>
      </w:tblPr>
      <w:tblGrid>
        <w:gridCol w:w="2835"/>
        <w:gridCol w:w="3827"/>
        <w:gridCol w:w="3403"/>
      </w:tblGrid>
      <w:tr w:rsidR="00CD4801" w:rsidRPr="00B705D2" w14:paraId="06432B79" w14:textId="77777777" w:rsidTr="00CD4801">
        <w:tc>
          <w:tcPr>
            <w:tcW w:w="2835" w:type="dxa"/>
          </w:tcPr>
          <w:p w14:paraId="06432B76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3827" w:type="dxa"/>
          </w:tcPr>
          <w:p w14:paraId="06432B77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3403" w:type="dxa"/>
          </w:tcPr>
          <w:p w14:paraId="06432B78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CD4801" w:rsidRPr="00B705D2" w14:paraId="06432B7D" w14:textId="77777777" w:rsidTr="00CD4801">
        <w:tc>
          <w:tcPr>
            <w:tcW w:w="2835" w:type="dxa"/>
          </w:tcPr>
          <w:p w14:paraId="06432B7A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تعیین علت فوت </w:t>
            </w:r>
          </w:p>
        </w:tc>
        <w:tc>
          <w:tcPr>
            <w:tcW w:w="3827" w:type="dxa"/>
          </w:tcPr>
          <w:p w14:paraId="06432B7B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6 </w:t>
            </w:r>
            <w:r w:rsidRPr="00B705D2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>–</w:t>
            </w: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روشهای تشخیص علت فوت </w:t>
            </w:r>
          </w:p>
        </w:tc>
        <w:tc>
          <w:tcPr>
            <w:tcW w:w="3403" w:type="dxa"/>
          </w:tcPr>
          <w:p w14:paraId="06432B7C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مرگ های تاخیری </w:t>
            </w:r>
          </w:p>
        </w:tc>
      </w:tr>
      <w:tr w:rsidR="00CD4801" w:rsidRPr="00B705D2" w14:paraId="06432B80" w14:textId="77777777" w:rsidTr="00CD4801">
        <w:trPr>
          <w:trHeight w:val="483"/>
        </w:trPr>
        <w:tc>
          <w:tcPr>
            <w:tcW w:w="2835" w:type="dxa"/>
          </w:tcPr>
          <w:p w14:paraId="06432B7E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حوادث دسته جمعی </w:t>
            </w:r>
          </w:p>
        </w:tc>
        <w:tc>
          <w:tcPr>
            <w:tcW w:w="7230" w:type="dxa"/>
            <w:gridSpan w:val="2"/>
          </w:tcPr>
          <w:p w14:paraId="06432B7F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7-روش های نوین مستند سازی صحنه جرم </w:t>
            </w:r>
          </w:p>
        </w:tc>
      </w:tr>
      <w:tr w:rsidR="00CD4801" w:rsidRPr="00B705D2" w14:paraId="06432B84" w14:textId="77777777" w:rsidTr="00CD4801">
        <w:trPr>
          <w:trHeight w:val="643"/>
        </w:trPr>
        <w:tc>
          <w:tcPr>
            <w:tcW w:w="2835" w:type="dxa"/>
          </w:tcPr>
          <w:p w14:paraId="06432B81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تشخیص هویت </w:t>
            </w:r>
          </w:p>
        </w:tc>
        <w:tc>
          <w:tcPr>
            <w:tcW w:w="3827" w:type="dxa"/>
          </w:tcPr>
          <w:p w14:paraId="06432B82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8-روش های تشخیص هویت اجساد </w:t>
            </w:r>
          </w:p>
        </w:tc>
        <w:tc>
          <w:tcPr>
            <w:tcW w:w="3403" w:type="dxa"/>
          </w:tcPr>
          <w:p w14:paraId="06432B83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آنتروپولوژی</w:t>
            </w:r>
          </w:p>
        </w:tc>
      </w:tr>
      <w:tr w:rsidR="00CD4801" w:rsidRPr="00B705D2" w14:paraId="06432B8A" w14:textId="77777777" w:rsidTr="00CD4801">
        <w:trPr>
          <w:trHeight w:val="816"/>
        </w:trPr>
        <w:tc>
          <w:tcPr>
            <w:tcW w:w="2835" w:type="dxa"/>
          </w:tcPr>
          <w:p w14:paraId="06432B85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تعیین علت فوت </w:t>
            </w:r>
          </w:p>
        </w:tc>
        <w:tc>
          <w:tcPr>
            <w:tcW w:w="3827" w:type="dxa"/>
          </w:tcPr>
          <w:p w14:paraId="06432B86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9-روشهای تشخیص علت فوت </w:t>
            </w:r>
          </w:p>
          <w:p w14:paraId="06432B87" w14:textId="77777777" w:rsidR="00CD4801" w:rsidRPr="00B705D2" w:rsidRDefault="00B10BE9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10-روشهای تشخیص </w:t>
            </w:r>
            <w:r w:rsidR="00CD4801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هویت اجساد </w:t>
            </w:r>
          </w:p>
        </w:tc>
        <w:tc>
          <w:tcPr>
            <w:tcW w:w="3403" w:type="dxa"/>
          </w:tcPr>
          <w:p w14:paraId="06432B88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اجساد سوخته وفاسد </w:t>
            </w:r>
          </w:p>
          <w:p w14:paraId="06432B89" w14:textId="77777777" w:rsidR="00CD4801" w:rsidRPr="00B705D2" w:rsidRDefault="00B10BE9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>روشهای کم ترتهاجمی وغیر</w:t>
            </w:r>
            <w:r w:rsidR="00CD4801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تهاجمی </w:t>
            </w:r>
          </w:p>
        </w:tc>
      </w:tr>
      <w:tr w:rsidR="00CD4801" w:rsidRPr="00B705D2" w14:paraId="06432B8D" w14:textId="77777777" w:rsidTr="00CD4801">
        <w:trPr>
          <w:trHeight w:val="816"/>
        </w:trPr>
        <w:tc>
          <w:tcPr>
            <w:tcW w:w="2835" w:type="dxa"/>
          </w:tcPr>
          <w:p w14:paraId="06432B8B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فقه  وحقوق </w:t>
            </w:r>
          </w:p>
        </w:tc>
        <w:tc>
          <w:tcPr>
            <w:tcW w:w="7230" w:type="dxa"/>
            <w:gridSpan w:val="2"/>
          </w:tcPr>
          <w:p w14:paraId="06432B8C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11-تشریح جسد وعلت وعوامل مرتبط با فوت ونظرات فقهی وحقوقی پیرامون  آن </w:t>
            </w:r>
          </w:p>
        </w:tc>
      </w:tr>
      <w:tr w:rsidR="00CD4801" w:rsidRPr="00B705D2" w14:paraId="06432B91" w14:textId="77777777" w:rsidTr="00CD4801">
        <w:trPr>
          <w:trHeight w:val="816"/>
        </w:trPr>
        <w:tc>
          <w:tcPr>
            <w:tcW w:w="2835" w:type="dxa"/>
          </w:tcPr>
          <w:p w14:paraId="06432B8E" w14:textId="77777777" w:rsidR="00CD4801" w:rsidRPr="00B705D2" w:rsidRDefault="00CD4801" w:rsidP="00CD4801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تعیین علت فوت</w:t>
            </w:r>
          </w:p>
        </w:tc>
        <w:tc>
          <w:tcPr>
            <w:tcW w:w="3827" w:type="dxa"/>
          </w:tcPr>
          <w:p w14:paraId="06432B8F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12-روشهای تشخیص علت فوت </w:t>
            </w:r>
          </w:p>
        </w:tc>
        <w:tc>
          <w:tcPr>
            <w:tcW w:w="3403" w:type="dxa"/>
          </w:tcPr>
          <w:p w14:paraId="06432B90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اجساد مثله شده </w:t>
            </w:r>
          </w:p>
        </w:tc>
      </w:tr>
    </w:tbl>
    <w:p w14:paraId="06432B92" w14:textId="77777777" w:rsidR="00C5795F" w:rsidRPr="00B705D2" w:rsidRDefault="00C5795F" w:rsidP="00C5795F">
      <w:pPr>
        <w:jc w:val="center"/>
        <w:rPr>
          <w:rFonts w:cs="B Lotus"/>
          <w:b/>
          <w:bCs/>
          <w:sz w:val="20"/>
          <w:szCs w:val="20"/>
          <w:rtl/>
        </w:rPr>
      </w:pPr>
    </w:p>
    <w:p w14:paraId="06432B93" w14:textId="77777777" w:rsidR="00C5795F" w:rsidRPr="00B705D2" w:rsidRDefault="00C5795F" w:rsidP="00CD4801">
      <w:pPr>
        <w:rPr>
          <w:rFonts w:cs="B Lotus"/>
          <w:b/>
          <w:bCs/>
          <w:sz w:val="20"/>
          <w:szCs w:val="20"/>
          <w:rtl/>
        </w:rPr>
      </w:pPr>
    </w:p>
    <w:p w14:paraId="06432B94" w14:textId="585F322C" w:rsidR="00C5795F" w:rsidRPr="000E32AA" w:rsidRDefault="00C5795F" w:rsidP="000E32AA">
      <w:pPr>
        <w:pStyle w:val="ListParagraph"/>
        <w:numPr>
          <w:ilvl w:val="0"/>
          <w:numId w:val="4"/>
        </w:numPr>
        <w:rPr>
          <w:rFonts w:cs="B Lotus"/>
          <w:b/>
          <w:bCs/>
        </w:rPr>
      </w:pPr>
      <w:r w:rsidRPr="000E32AA">
        <w:rPr>
          <w:rFonts w:cs="B Lotus" w:hint="cs"/>
          <w:b/>
          <w:bCs/>
          <w:rtl/>
        </w:rPr>
        <w:t>حیطه  مدیریت منابع</w:t>
      </w:r>
    </w:p>
    <w:tbl>
      <w:tblPr>
        <w:tblStyle w:val="TableGrid"/>
        <w:bidiVisual/>
        <w:tblW w:w="10349" w:type="dxa"/>
        <w:tblInd w:w="-931" w:type="dxa"/>
        <w:tblLook w:val="04A0" w:firstRow="1" w:lastRow="0" w:firstColumn="1" w:lastColumn="0" w:noHBand="0" w:noVBand="1"/>
      </w:tblPr>
      <w:tblGrid>
        <w:gridCol w:w="2977"/>
        <w:gridCol w:w="4536"/>
        <w:gridCol w:w="2836"/>
      </w:tblGrid>
      <w:tr w:rsidR="00940C89" w:rsidRPr="00B705D2" w14:paraId="06432B98" w14:textId="77777777" w:rsidTr="00CD4801">
        <w:tc>
          <w:tcPr>
            <w:tcW w:w="2977" w:type="dxa"/>
          </w:tcPr>
          <w:p w14:paraId="06432B95" w14:textId="77777777" w:rsidR="00940C89" w:rsidRPr="00B705D2" w:rsidRDefault="00940C89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حوزه پژوهشی </w:t>
            </w:r>
          </w:p>
        </w:tc>
        <w:tc>
          <w:tcPr>
            <w:tcW w:w="4536" w:type="dxa"/>
          </w:tcPr>
          <w:p w14:paraId="06432B96" w14:textId="77777777" w:rsidR="00940C89" w:rsidRPr="00B705D2" w:rsidRDefault="00940C89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موضوعات پژوهشی </w:t>
            </w:r>
          </w:p>
        </w:tc>
        <w:tc>
          <w:tcPr>
            <w:tcW w:w="2836" w:type="dxa"/>
          </w:tcPr>
          <w:p w14:paraId="06432B97" w14:textId="77777777" w:rsidR="00940C89" w:rsidRPr="00B705D2" w:rsidRDefault="00940C89" w:rsidP="00F31326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زیر موضوعات </w:t>
            </w:r>
          </w:p>
        </w:tc>
      </w:tr>
      <w:tr w:rsidR="00CD4801" w:rsidRPr="00B705D2" w14:paraId="06432B9B" w14:textId="77777777" w:rsidTr="00CD4801">
        <w:tc>
          <w:tcPr>
            <w:tcW w:w="2977" w:type="dxa"/>
          </w:tcPr>
          <w:p w14:paraId="06432B99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توسعه  مدیریت ومنابع انسانی </w:t>
            </w:r>
          </w:p>
        </w:tc>
        <w:tc>
          <w:tcPr>
            <w:tcW w:w="7372" w:type="dxa"/>
            <w:gridSpan w:val="2"/>
          </w:tcPr>
          <w:p w14:paraId="06432B9A" w14:textId="77777777" w:rsidR="00CD4801" w:rsidRPr="00B705D2" w:rsidRDefault="00B10BE9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>6-مطالعات هزینه اثر</w:t>
            </w:r>
            <w:r w:rsidR="00CD4801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بخشی خدمات  </w:t>
            </w:r>
          </w:p>
        </w:tc>
      </w:tr>
      <w:tr w:rsidR="00CD4801" w:rsidRPr="00B705D2" w14:paraId="06432B9E" w14:textId="77777777" w:rsidTr="00CD4801">
        <w:trPr>
          <w:trHeight w:val="483"/>
        </w:trPr>
        <w:tc>
          <w:tcPr>
            <w:tcW w:w="2977" w:type="dxa"/>
          </w:tcPr>
          <w:p w14:paraId="06432B9C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آموزش </w:t>
            </w:r>
          </w:p>
        </w:tc>
        <w:tc>
          <w:tcPr>
            <w:tcW w:w="7372" w:type="dxa"/>
            <w:gridSpan w:val="2"/>
          </w:tcPr>
          <w:p w14:paraId="06432B9D" w14:textId="77777777" w:rsidR="00CD4801" w:rsidRPr="00B705D2" w:rsidRDefault="00B10BE9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7-روشهای نوین </w:t>
            </w:r>
            <w:r w:rsidR="00CD4801"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آموزش</w:t>
            </w:r>
          </w:p>
        </w:tc>
      </w:tr>
      <w:tr w:rsidR="00CD4801" w:rsidRPr="00B705D2" w14:paraId="06432BA1" w14:textId="77777777" w:rsidTr="00CD4801">
        <w:trPr>
          <w:trHeight w:val="643"/>
        </w:trPr>
        <w:tc>
          <w:tcPr>
            <w:tcW w:w="2977" w:type="dxa"/>
          </w:tcPr>
          <w:p w14:paraId="06432B9F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توسعه  مدیریت ومنابع انسانی</w:t>
            </w:r>
          </w:p>
        </w:tc>
        <w:tc>
          <w:tcPr>
            <w:tcW w:w="7372" w:type="dxa"/>
            <w:gridSpan w:val="2"/>
          </w:tcPr>
          <w:p w14:paraId="06432BA0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8-شناسایی</w:t>
            </w:r>
            <w:r w:rsidR="00B10BE9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 گلوگاه ها انحرافات </w:t>
            </w: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اداری وتاثیر آن برحفظ سلامت اداری </w:t>
            </w:r>
          </w:p>
        </w:tc>
      </w:tr>
      <w:tr w:rsidR="00CD4801" w:rsidRPr="00B705D2" w14:paraId="06432BA4" w14:textId="77777777" w:rsidTr="00CD4801">
        <w:trPr>
          <w:trHeight w:val="816"/>
        </w:trPr>
        <w:tc>
          <w:tcPr>
            <w:tcW w:w="2977" w:type="dxa"/>
          </w:tcPr>
          <w:p w14:paraId="06432BA2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بهینه سازی داده ها،روشها،فرایند ها وتشکیلات </w:t>
            </w:r>
          </w:p>
        </w:tc>
        <w:tc>
          <w:tcPr>
            <w:tcW w:w="7372" w:type="dxa"/>
            <w:gridSpan w:val="2"/>
          </w:tcPr>
          <w:p w14:paraId="06432BA3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9-نیاز سنجی واجرای نظام های ثبت و بانک های اطلاعاتی </w:t>
            </w:r>
          </w:p>
        </w:tc>
      </w:tr>
      <w:tr w:rsidR="00CD4801" w:rsidRPr="00B705D2" w14:paraId="06432BA7" w14:textId="77777777" w:rsidTr="00CD4801">
        <w:trPr>
          <w:trHeight w:val="816"/>
        </w:trPr>
        <w:tc>
          <w:tcPr>
            <w:tcW w:w="2977" w:type="dxa"/>
          </w:tcPr>
          <w:p w14:paraId="06432BA5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>توسعه  مدیریت ومنابع انسانی</w:t>
            </w:r>
          </w:p>
        </w:tc>
        <w:tc>
          <w:tcPr>
            <w:tcW w:w="7372" w:type="dxa"/>
            <w:gridSpan w:val="2"/>
          </w:tcPr>
          <w:p w14:paraId="06432BA6" w14:textId="77777777" w:rsidR="00CD4801" w:rsidRPr="00B705D2" w:rsidRDefault="00CD4801" w:rsidP="00CD4801">
            <w:pPr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B705D2">
              <w:rPr>
                <w:rFonts w:cs="B Lotus" w:hint="cs"/>
                <w:b/>
                <w:bCs/>
                <w:sz w:val="20"/>
                <w:szCs w:val="20"/>
                <w:rtl/>
              </w:rPr>
              <w:t xml:space="preserve">10-بهره وری از فضاهای فیزیکی موجود  در پزشکی قانونی </w:t>
            </w:r>
          </w:p>
        </w:tc>
      </w:tr>
    </w:tbl>
    <w:p w14:paraId="06432BA8" w14:textId="77777777" w:rsidR="00C5795F" w:rsidRPr="00B705D2" w:rsidRDefault="00C5795F" w:rsidP="00C5795F">
      <w:pPr>
        <w:jc w:val="center"/>
        <w:rPr>
          <w:rFonts w:cs="B Lotus"/>
          <w:b/>
          <w:bCs/>
          <w:sz w:val="20"/>
          <w:szCs w:val="20"/>
        </w:rPr>
      </w:pPr>
    </w:p>
    <w:p w14:paraId="06432BA9" w14:textId="77777777" w:rsidR="00C5795F" w:rsidRPr="00B705D2" w:rsidRDefault="00C5795F" w:rsidP="00C5795F">
      <w:pPr>
        <w:jc w:val="center"/>
        <w:rPr>
          <w:rFonts w:cs="B Lotus"/>
          <w:b/>
          <w:bCs/>
          <w:sz w:val="20"/>
          <w:szCs w:val="20"/>
        </w:rPr>
      </w:pPr>
    </w:p>
    <w:sectPr w:rsidR="00C5795F" w:rsidRPr="00B705D2" w:rsidSect="0082159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itr">
    <w:altName w:val="Courier New"/>
    <w:panose1 w:val="00000700000000000000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50D92"/>
    <w:multiLevelType w:val="hybridMultilevel"/>
    <w:tmpl w:val="F8465FF4"/>
    <w:lvl w:ilvl="0" w:tplc="BCC0C3D2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503E6"/>
    <w:multiLevelType w:val="hybridMultilevel"/>
    <w:tmpl w:val="A27624D4"/>
    <w:lvl w:ilvl="0" w:tplc="B9880FB2">
      <w:start w:val="1"/>
      <w:numFmt w:val="decimal"/>
      <w:lvlText w:val="%1-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D2F46"/>
    <w:multiLevelType w:val="hybridMultilevel"/>
    <w:tmpl w:val="630E9DE4"/>
    <w:lvl w:ilvl="0" w:tplc="120255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004E3"/>
    <w:multiLevelType w:val="hybridMultilevel"/>
    <w:tmpl w:val="9CD06E1E"/>
    <w:lvl w:ilvl="0" w:tplc="077EA6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EFC"/>
    <w:rsid w:val="000927E2"/>
    <w:rsid w:val="000E32AA"/>
    <w:rsid w:val="000F5722"/>
    <w:rsid w:val="00210A3C"/>
    <w:rsid w:val="00231CAA"/>
    <w:rsid w:val="00245592"/>
    <w:rsid w:val="00266ACD"/>
    <w:rsid w:val="00496030"/>
    <w:rsid w:val="00605245"/>
    <w:rsid w:val="00710AC0"/>
    <w:rsid w:val="007B128F"/>
    <w:rsid w:val="00821596"/>
    <w:rsid w:val="008926E4"/>
    <w:rsid w:val="008B00B4"/>
    <w:rsid w:val="0090121E"/>
    <w:rsid w:val="009043AF"/>
    <w:rsid w:val="00925EFC"/>
    <w:rsid w:val="00940C89"/>
    <w:rsid w:val="00B10BE9"/>
    <w:rsid w:val="00B705D2"/>
    <w:rsid w:val="00B746CC"/>
    <w:rsid w:val="00BF03F7"/>
    <w:rsid w:val="00C5795F"/>
    <w:rsid w:val="00CB2FA4"/>
    <w:rsid w:val="00CC24BC"/>
    <w:rsid w:val="00CD4801"/>
    <w:rsid w:val="00D13B97"/>
    <w:rsid w:val="00D13DC0"/>
    <w:rsid w:val="00D30DE8"/>
    <w:rsid w:val="00E21FA0"/>
    <w:rsid w:val="00E763D6"/>
    <w:rsid w:val="00F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06432AB9"/>
  <w15:docId w15:val="{A01B96BF-5AC5-4D7D-ADED-E8FB1866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5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7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amozesh-m</dc:creator>
  <cp:lastModifiedBy>Windows User</cp:lastModifiedBy>
  <cp:revision>5</cp:revision>
  <dcterms:created xsi:type="dcterms:W3CDTF">2020-07-19T05:16:00Z</dcterms:created>
  <dcterms:modified xsi:type="dcterms:W3CDTF">2020-11-08T01:24:00Z</dcterms:modified>
</cp:coreProperties>
</file>